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E47D72">
      <w:pPr>
        <w:spacing w:line="360" w:lineRule="auto"/>
        <w:jc w:val="center"/>
        <w:rPr>
          <w:rFonts w:ascii="黑体" w:eastAsia="黑体" w:hAnsi="宋体"/>
          <w:b/>
          <w:sz w:val="36"/>
          <w:szCs w:val="36"/>
        </w:rPr>
      </w:pPr>
      <w:r w:rsidRPr="006F48E7">
        <w:rPr>
          <w:rFonts w:ascii="黑体" w:eastAsia="黑体" w:hAnsi="宋体" w:hint="eastAsia"/>
          <w:b/>
          <w:sz w:val="36"/>
          <w:szCs w:val="36"/>
        </w:rPr>
        <w:t>《</w:t>
      </w:r>
      <w:r w:rsidR="00360F77" w:rsidRPr="00360F77">
        <w:rPr>
          <w:rFonts w:ascii="黑体" w:eastAsia="黑体" w:hAnsi="宋体" w:hint="eastAsia"/>
          <w:b/>
          <w:sz w:val="36"/>
          <w:szCs w:val="36"/>
        </w:rPr>
        <w:t>财务会计</w:t>
      </w:r>
      <w:r w:rsidRPr="006F48E7">
        <w:rPr>
          <w:rFonts w:ascii="黑体" w:eastAsia="黑体" w:hAnsi="宋体" w:hint="eastAsia"/>
          <w:b/>
          <w:sz w:val="36"/>
          <w:szCs w:val="36"/>
        </w:rPr>
        <w:t>》</w:t>
      </w:r>
      <w:r>
        <w:rPr>
          <w:rFonts w:ascii="黑体" w:eastAsia="黑体" w:hAnsi="宋体" w:hint="eastAsia"/>
          <w:b/>
          <w:sz w:val="36"/>
          <w:szCs w:val="36"/>
        </w:rPr>
        <w:t>复习题</w:t>
      </w:r>
    </w:p>
    <w:p w:rsidR="00360F77" w:rsidRPr="00360F77" w:rsidRDefault="00360F77" w:rsidP="00E47D72">
      <w:pPr>
        <w:spacing w:line="360" w:lineRule="auto"/>
        <w:jc w:val="left"/>
        <w:rPr>
          <w:rFonts w:ascii="宋体" w:eastAsia="宋体" w:hAnsi="宋体" w:cs="宋体" w:hint="eastAsia"/>
          <w:b/>
          <w:sz w:val="24"/>
          <w:szCs w:val="24"/>
        </w:rPr>
      </w:pPr>
      <w:r w:rsidRPr="00360F77">
        <w:rPr>
          <w:rFonts w:ascii="宋体" w:eastAsia="宋体" w:hAnsi="宋体" w:cs="宋体" w:hint="eastAsia"/>
          <w:b/>
          <w:sz w:val="24"/>
          <w:szCs w:val="24"/>
        </w:rPr>
        <w:t>一、填空题</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1、财务会计的四大基本前提为__________________、__________________、__________________、__________________。</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2、会计信息的质量要求中，谨慎性也称为稳健性，是指企业对交易或事项进行会计确认、计量和报告应当保持应有的谨慎，不应高估______________________、不应低估______________________。</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3、企业办理日常结算及现金支取的账户，按照规定，企业发放工资、奖金等需要支取的现金，只能通过_______________账户办理。</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4、存货的取得和发出有两种核算方法，分别是_______________成本法和_______________成本法。</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5、</w:t>
      </w:r>
      <w:r w:rsidRPr="00360F77">
        <w:rPr>
          <w:rFonts w:ascii="宋体" w:eastAsia="宋体" w:hAnsi="宋体" w:cs="宋体" w:hint="eastAsia"/>
          <w:sz w:val="24"/>
          <w:szCs w:val="24"/>
        </w:rPr>
        <w:t>现金折扣的处理方法有两种，分别是总价法和净价法，其中在</w:t>
      </w:r>
      <w:r w:rsidRPr="00360F77">
        <w:rPr>
          <w:rFonts w:ascii="宋体" w:eastAsia="宋体" w:hAnsi="宋体" w:cs="Times New Roman" w:hint="eastAsia"/>
          <w:sz w:val="24"/>
          <w:szCs w:val="24"/>
        </w:rPr>
        <w:t>_______________</w:t>
      </w:r>
      <w:r w:rsidRPr="00360F77">
        <w:rPr>
          <w:rFonts w:ascii="宋体" w:eastAsia="宋体" w:hAnsi="宋体" w:cs="宋体" w:hint="eastAsia"/>
          <w:sz w:val="24"/>
          <w:szCs w:val="24"/>
        </w:rPr>
        <w:t>法下，应将未减去现金折扣前的金额作为实际售价，记作应收账款的入账价值，当现金折扣实际发生时，作为财务费用处理。</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6、留存收益是指归所有者所共有的、由利润转化而形成的所有者权益，主要包括法定盈余公积、______________________和______________________。</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7、______________________是一张反映企业在一定期间构成所有者权益的各组成部分的增减变动情况的报表。______________________用来提供企业有关现金流入、现金流出及投资与筹资活动方面信息的财务报表。</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8、___________________是企业从银行或其他金融机构借入的期限在1年以上的款项。</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9、坏账的核算方法有两种，分别为直接转销法和__________________。</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10、</w:t>
      </w:r>
      <w:r w:rsidRPr="00360F77">
        <w:rPr>
          <w:rFonts w:ascii="宋体" w:eastAsia="宋体" w:hAnsi="宋体" w:cs="宋体" w:hint="eastAsia"/>
          <w:sz w:val="24"/>
          <w:szCs w:val="24"/>
        </w:rPr>
        <w:t>财务会计恒等式为：________________________________________________。</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w:t>
      </w:r>
      <w:r>
        <w:rPr>
          <w:rFonts w:ascii="宋体" w:eastAsia="宋体" w:hAnsi="宋体" w:cs="Times New Roman" w:hint="eastAsia"/>
          <w:sz w:val="24"/>
          <w:szCs w:val="24"/>
        </w:rPr>
        <w:t>1</w:t>
      </w:r>
      <w:r w:rsidRPr="00360F77">
        <w:rPr>
          <w:rFonts w:ascii="宋体" w:eastAsia="宋体" w:hAnsi="宋体" w:cs="Times New Roman" w:hint="eastAsia"/>
          <w:sz w:val="24"/>
          <w:szCs w:val="24"/>
        </w:rPr>
        <w:t>、</w:t>
      </w:r>
      <w:r w:rsidRPr="00360F77">
        <w:rPr>
          <w:rFonts w:ascii="宋体" w:eastAsia="宋体" w:hAnsi="宋体" w:cs="宋体" w:hint="eastAsia"/>
          <w:sz w:val="24"/>
          <w:szCs w:val="24"/>
        </w:rPr>
        <w:t>会计信息质量要求中，_________________________是指企业应当按照交易或事项的经济实质进行会计确认、计量和报告，而不应仅以交易或事项的法律形式为依据。</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2、财务会计恒等式为：________________________________________________。</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3、货币资金一般包括库存现金、___________________和___________________。</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4、存货的取得和发出有两种核算方法，分别是实际成本法和________________。</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lastRenderedPageBreak/>
        <w:t>1</w:t>
      </w:r>
      <w:r w:rsidRPr="00360F77">
        <w:rPr>
          <w:rFonts w:ascii="宋体" w:eastAsia="宋体" w:hAnsi="宋体" w:cs="Times New Roman" w:hint="eastAsia"/>
          <w:sz w:val="24"/>
          <w:szCs w:val="24"/>
        </w:rPr>
        <w:t>5、</w:t>
      </w:r>
      <w:r w:rsidRPr="00360F77">
        <w:rPr>
          <w:rFonts w:ascii="宋体" w:eastAsia="宋体" w:hAnsi="宋体" w:cs="宋体" w:hint="eastAsia"/>
          <w:sz w:val="24"/>
          <w:szCs w:val="24"/>
        </w:rPr>
        <w:t>现金折扣的处理方法有两种，分别是_______________</w:t>
      </w:r>
      <w:r w:rsidRPr="00360F77">
        <w:rPr>
          <w:rFonts w:ascii="宋体" w:eastAsia="宋体" w:hAnsi="宋体" w:cs="Times New Roman" w:hint="eastAsia"/>
          <w:sz w:val="24"/>
          <w:szCs w:val="24"/>
        </w:rPr>
        <w:t>_</w:t>
      </w:r>
      <w:r w:rsidRPr="00360F77">
        <w:rPr>
          <w:rFonts w:ascii="宋体" w:eastAsia="宋体" w:hAnsi="宋体" w:cs="宋体" w:hint="eastAsia"/>
          <w:sz w:val="24"/>
          <w:szCs w:val="24"/>
        </w:rPr>
        <w:t>和________________。</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6、</w:t>
      </w:r>
      <w:r w:rsidRPr="00360F77">
        <w:rPr>
          <w:rFonts w:ascii="宋体" w:eastAsia="宋体" w:hAnsi="宋体" w:cs="宋体" w:hint="eastAsia"/>
          <w:sz w:val="24"/>
          <w:szCs w:val="24"/>
        </w:rPr>
        <w:t>估计坏账损失的方法有应收账款余额百分比法和</w:t>
      </w:r>
      <w:r w:rsidRPr="00360F77">
        <w:rPr>
          <w:rFonts w:ascii="宋体" w:eastAsia="宋体" w:hAnsi="宋体" w:cs="Times New Roman" w:hint="eastAsia"/>
          <w:sz w:val="24"/>
          <w:szCs w:val="24"/>
        </w:rPr>
        <w:t>________________________</w:t>
      </w:r>
      <w:r w:rsidRPr="00360F77">
        <w:rPr>
          <w:rFonts w:ascii="宋体" w:eastAsia="宋体" w:hAnsi="宋体" w:cs="宋体" w:hint="eastAsia"/>
          <w:sz w:val="24"/>
          <w:szCs w:val="24"/>
        </w:rPr>
        <w:t>。</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7、固定资产损耗分为有形损耗和无形损耗两种。__________________是指固定资产在使用过程中由于使用和自然力的影响在使用价值和价值上的损耗；__________________是指由于技术进步而引起的固定资产价值上的损耗。</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8、留存收益是指归所有者所共有的、由利润转化而形成的所有者权益，主要包括________________、任意盈余公积和________________。</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9、营业收入是指企业在从事销售商品、提供劳务和让渡资产使用权等日常经营业务过程中取得的收入，分为___________________和___________________两部分。</w:t>
      </w:r>
    </w:p>
    <w:p w:rsidR="00B73059" w:rsidRPr="00360F77" w:rsidRDefault="00360F77" w:rsidP="00E47D7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w:t>
      </w:r>
      <w:r w:rsidRPr="00360F77">
        <w:rPr>
          <w:rFonts w:ascii="宋体" w:eastAsia="宋体" w:hAnsi="宋体" w:cs="Times New Roman" w:hint="eastAsia"/>
          <w:sz w:val="24"/>
          <w:szCs w:val="24"/>
        </w:rPr>
        <w:t>0、___________________是企业从银行或其他金融机构借入的期限在1年以上的款项。</w:t>
      </w:r>
    </w:p>
    <w:p w:rsidR="00360F77" w:rsidRPr="00360F77" w:rsidRDefault="00360F77" w:rsidP="00E47D72">
      <w:pPr>
        <w:spacing w:line="360" w:lineRule="auto"/>
        <w:jc w:val="left"/>
        <w:rPr>
          <w:rFonts w:ascii="宋体" w:eastAsia="宋体" w:hAnsi="宋体" w:cs="宋体" w:hint="eastAsia"/>
          <w:b/>
          <w:sz w:val="24"/>
          <w:szCs w:val="24"/>
        </w:rPr>
      </w:pPr>
      <w:r w:rsidRPr="00360F77">
        <w:rPr>
          <w:rFonts w:ascii="宋体" w:eastAsia="宋体" w:hAnsi="宋体" w:cs="宋体" w:hint="eastAsia"/>
          <w:b/>
          <w:sz w:val="24"/>
          <w:szCs w:val="24"/>
        </w:rPr>
        <w:t>二、选择题</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1、我国企业会计准则规定，企业的会计核算应当以（    ）为基础。 </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A.权责发生制      B.实地盘存制      C.永续盘存制      D.收付实现制</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2、企业发现现金短缺属于无法查明的其他原因，按照管理权限经批准处理时，应在以下科目核算（    ）。</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A.其他应收款      B.营业外支出      C.管理费用        D.财务费用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3、企业将款项汇往外地开立采购专用账户时，应借记的会计科目是（    ）。</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A.物资采购        B.其他货币资金    C.预付账款        D.在途物资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4、根据存货范围的界定，下列不属于企业存货的是（    ）。</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A.已开票售出的待运商品              B.未出售的外出展销商品</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C.委托其他单位代销的存货            D.已经购入而尚未收到的运输途中的货物</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5、某企业对材料采用计划成本核算。2008年12月1日，结存材料的计划成本为400万元，材料成本差异贷方余额为6万元；本月入库材料的计划成本为2000万元，材料成本差异借方发生额为12万元；本月发出材料的计划成本为1600万元。该企业2008年12月31日结存材料的实际成本为（    ）万元。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lastRenderedPageBreak/>
        <w:t xml:space="preserve">　　A.798　　          B.800　　        C.802 　　         D.1604</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6、销售库存商品，收到价款240万元，该商品成本170万元，已提存货跌价准备35万元，应结转销售成本（    ）万元。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A.135　　          B.170　　        C.205　　          D.240</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7、某企业销售商品一批，增值税专用发票上标明的价款为60万元，适用的增值税税率为17%，为购买方代垫运杂费为2万元，款项尚未收回。该企业确认的应收账款为（  ）万元。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A.60　　           B.62　　         C.70.2　　         D.72.2</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8、20</w:t>
      </w:r>
      <w:r w:rsidRPr="00360F77">
        <w:rPr>
          <w:rFonts w:ascii="宋体" w:eastAsia="宋体" w:hAnsi="宋体" w:cs="宋体" w:hint="eastAsia"/>
          <w:sz w:val="24"/>
          <w:szCs w:val="24"/>
        </w:rPr>
        <w:t>×</w:t>
      </w:r>
      <w:r w:rsidRPr="00360F77">
        <w:rPr>
          <w:rFonts w:ascii="宋体" w:eastAsia="宋体" w:hAnsi="宋体" w:cs="Times New Roman" w:hint="eastAsia"/>
          <w:sz w:val="24"/>
          <w:szCs w:val="24"/>
        </w:rPr>
        <w:t>4年11月30日，某企业“坏账准备——应收账款”科目贷方余额为30万元，12月31日，相关应收账款所属明细科目借方余额为500万元，经减值测试，该应收账款预计未来现金流量现值为410万元。不考虑其他因素，该企业20</w:t>
      </w:r>
      <w:r w:rsidRPr="00360F77">
        <w:rPr>
          <w:rFonts w:ascii="宋体" w:eastAsia="宋体" w:hAnsi="宋体" w:cs="宋体" w:hint="eastAsia"/>
          <w:sz w:val="24"/>
          <w:szCs w:val="24"/>
        </w:rPr>
        <w:t>×</w:t>
      </w:r>
      <w:r w:rsidRPr="00360F77">
        <w:rPr>
          <w:rFonts w:ascii="宋体" w:eastAsia="宋体" w:hAnsi="宋体" w:cs="Times New Roman" w:hint="eastAsia"/>
          <w:sz w:val="24"/>
          <w:szCs w:val="24"/>
        </w:rPr>
        <w:t>4年12月31日应确认的资产减值损失为（    ）万元。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A.120　          　B.30　          　C.60　           　D.90</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9、下列各项中，关于交易</w:t>
      </w:r>
      <w:proofErr w:type="gramStart"/>
      <w:r w:rsidRPr="00360F77">
        <w:rPr>
          <w:rFonts w:ascii="宋体" w:eastAsia="宋体" w:hAnsi="宋体" w:cs="Times New Roman" w:hint="eastAsia"/>
          <w:sz w:val="24"/>
          <w:szCs w:val="24"/>
        </w:rPr>
        <w:t>性金额</w:t>
      </w:r>
      <w:proofErr w:type="gramEnd"/>
      <w:r w:rsidRPr="00360F77">
        <w:rPr>
          <w:rFonts w:ascii="宋体" w:eastAsia="宋体" w:hAnsi="宋体" w:cs="Times New Roman" w:hint="eastAsia"/>
          <w:sz w:val="24"/>
          <w:szCs w:val="24"/>
        </w:rPr>
        <w:t xml:space="preserve">资产表述不正确的是（    ）。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A.取得交易</w:t>
      </w:r>
      <w:proofErr w:type="gramStart"/>
      <w:r w:rsidRPr="00360F77">
        <w:rPr>
          <w:rFonts w:ascii="宋体" w:eastAsia="宋体" w:hAnsi="宋体" w:cs="Times New Roman" w:hint="eastAsia"/>
          <w:sz w:val="24"/>
          <w:szCs w:val="24"/>
        </w:rPr>
        <w:t>性金额</w:t>
      </w:r>
      <w:proofErr w:type="gramEnd"/>
      <w:r w:rsidRPr="00360F77">
        <w:rPr>
          <w:rFonts w:ascii="宋体" w:eastAsia="宋体" w:hAnsi="宋体" w:cs="Times New Roman" w:hint="eastAsia"/>
          <w:sz w:val="24"/>
          <w:szCs w:val="24"/>
        </w:rPr>
        <w:t>资产所发生的相关交易费用应当在发生时计入投资收益</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B.资产负债表日交易性金融资产公允价值与账面余额的差额计入当期损益</w:t>
      </w:r>
    </w:p>
    <w:p w:rsidR="00360F77" w:rsidRDefault="00360F77" w:rsidP="00E47D72">
      <w:pPr>
        <w:spacing w:line="360" w:lineRule="auto"/>
        <w:ind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C.收到交易</w:t>
      </w:r>
      <w:proofErr w:type="gramStart"/>
      <w:r w:rsidRPr="00360F77">
        <w:rPr>
          <w:rFonts w:ascii="宋体" w:eastAsia="宋体" w:hAnsi="宋体" w:cs="Times New Roman" w:hint="eastAsia"/>
          <w:sz w:val="24"/>
          <w:szCs w:val="24"/>
        </w:rPr>
        <w:t>性金额</w:t>
      </w:r>
      <w:proofErr w:type="gramEnd"/>
      <w:r w:rsidRPr="00360F77">
        <w:rPr>
          <w:rFonts w:ascii="宋体" w:eastAsia="宋体" w:hAnsi="宋体" w:cs="Times New Roman" w:hint="eastAsia"/>
          <w:sz w:val="24"/>
          <w:szCs w:val="24"/>
        </w:rPr>
        <w:t>资产购买价款中已到付息期尚未领取的债券利息计入当期损益</w:t>
      </w:r>
    </w:p>
    <w:p w:rsidR="00360F77" w:rsidRPr="00360F77" w:rsidRDefault="00360F77" w:rsidP="00E47D72">
      <w:pPr>
        <w:spacing w:line="360" w:lineRule="auto"/>
        <w:ind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D.出售交易性金融资产时应将其公允价值与账面余额之间的差额确认为投资收益</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10、取得可供出售金融资产，票面总额250万元，票面利率10%，实际支付价款260万元，另支付手续费3万元，该投资的入账价值为（    ）万元。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A.250　          　B.263　          　C.253　          　D.260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11、下列资产，本月不应计提折旧的是（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A.融资租入的固定资产　　              B.经营租出的固定资产</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C.当月增加的固定资产　　              D.当月减少的固定资产</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12、某项固定资产的原始价值600000元，预计可使用年限为5年，预计残值为50000元。企业对该项固定资产采用双倍余额递减法计提折旧，则第2年对该项固定资产计提的折旧额为（    ）元。</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lastRenderedPageBreak/>
        <w:t>A.39800</w:t>
      </w:r>
      <w:proofErr w:type="gramStart"/>
      <w:r w:rsidRPr="00360F77">
        <w:rPr>
          <w:rFonts w:ascii="宋体" w:eastAsia="宋体" w:hAnsi="宋体" w:cs="Times New Roman" w:hint="eastAsia"/>
          <w:sz w:val="24"/>
          <w:szCs w:val="24"/>
        </w:rPr>
        <w:t xml:space="preserve">　　　　</w:t>
      </w:r>
      <w:proofErr w:type="gramEnd"/>
      <w:r>
        <w:rPr>
          <w:rFonts w:ascii="宋体" w:eastAsia="宋体" w:hAnsi="宋体" w:cs="Times New Roman" w:hint="eastAsia"/>
          <w:sz w:val="24"/>
          <w:szCs w:val="24"/>
        </w:rPr>
        <w:t xml:space="preserve"> </w:t>
      </w:r>
      <w:r w:rsidRPr="00360F77">
        <w:rPr>
          <w:rFonts w:ascii="宋体" w:eastAsia="宋体" w:hAnsi="宋体" w:cs="Times New Roman" w:hint="eastAsia"/>
          <w:sz w:val="24"/>
          <w:szCs w:val="24"/>
        </w:rPr>
        <w:t xml:space="preserve">  B.144000            C.86400</w:t>
      </w:r>
      <w:proofErr w:type="gramStart"/>
      <w:r w:rsidRPr="00360F77">
        <w:rPr>
          <w:rFonts w:ascii="宋体" w:eastAsia="宋体" w:hAnsi="宋体" w:cs="Times New Roman" w:hint="eastAsia"/>
          <w:sz w:val="24"/>
          <w:szCs w:val="24"/>
        </w:rPr>
        <w:t xml:space="preserve">　　　　</w:t>
      </w:r>
      <w:proofErr w:type="gramEnd"/>
      <w:r w:rsidRPr="00360F77">
        <w:rPr>
          <w:rFonts w:ascii="宋体" w:eastAsia="宋体" w:hAnsi="宋体" w:cs="Times New Roman" w:hint="eastAsia"/>
          <w:sz w:val="24"/>
          <w:szCs w:val="24"/>
        </w:rPr>
        <w:t xml:space="preserve">  　D.240000</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13、下列各项中，与无形资产相关的会计处理表述不正确的是（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A.无法可靠区分研究阶段支出和开发阶段支出的，应将所发生的研发支出全部费用化</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B.使用寿命有限的无形资产应自可供使用的当月开始摊销</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C.不满足资本化条件的研发支出应当费用化</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D.出租的无形资产摊销计入营业外支出</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14、2011年3月某企业开始自行研发一项非专利技术，至2011年12月31日研发成功并达到预定可使用状态，累计研究支出为160万元，累计开发支出为500万元（其中符合资本化条件的支出为400万元）。该非专利技术使用寿命不能合理确定，假定不考虑其他因素，该业务导致企业2011年度利润总额减少（    ）万元。</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A.100　          　B.160　           　C.260　　            D.660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15、下列各项中，有关应付职工薪</w:t>
      </w:r>
      <w:proofErr w:type="gramStart"/>
      <w:r w:rsidRPr="00360F77">
        <w:rPr>
          <w:rFonts w:ascii="宋体" w:eastAsia="宋体" w:hAnsi="宋体" w:cs="Times New Roman" w:hint="eastAsia"/>
          <w:sz w:val="24"/>
          <w:szCs w:val="24"/>
        </w:rPr>
        <w:t>酬</w:t>
      </w:r>
      <w:proofErr w:type="gramEnd"/>
      <w:r w:rsidRPr="00360F77">
        <w:rPr>
          <w:rFonts w:ascii="宋体" w:eastAsia="宋体" w:hAnsi="宋体" w:cs="Times New Roman" w:hint="eastAsia"/>
          <w:sz w:val="24"/>
          <w:szCs w:val="24"/>
        </w:rPr>
        <w:t>说法正确的是（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A.为职工支付的住房公积金属于职工薪</w:t>
      </w:r>
      <w:proofErr w:type="gramStart"/>
      <w:r w:rsidRPr="00360F77">
        <w:rPr>
          <w:rFonts w:ascii="宋体" w:eastAsia="宋体" w:hAnsi="宋体" w:cs="Times New Roman" w:hint="eastAsia"/>
          <w:sz w:val="24"/>
          <w:szCs w:val="24"/>
        </w:rPr>
        <w:t>酬</w:t>
      </w:r>
      <w:proofErr w:type="gramEnd"/>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B.自产产品与外购产品发放给职工不属于职工薪</w:t>
      </w:r>
      <w:proofErr w:type="gramStart"/>
      <w:r w:rsidRPr="00360F77">
        <w:rPr>
          <w:rFonts w:ascii="宋体" w:eastAsia="宋体" w:hAnsi="宋体" w:cs="Times New Roman" w:hint="eastAsia"/>
          <w:sz w:val="24"/>
          <w:szCs w:val="24"/>
        </w:rPr>
        <w:t>酬</w:t>
      </w:r>
      <w:proofErr w:type="gramEnd"/>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C.因解除与职工的劳动关系给予的补偿不属于职工薪</w:t>
      </w:r>
      <w:proofErr w:type="gramStart"/>
      <w:r w:rsidRPr="00360F77">
        <w:rPr>
          <w:rFonts w:ascii="宋体" w:eastAsia="宋体" w:hAnsi="宋体" w:cs="Times New Roman" w:hint="eastAsia"/>
          <w:sz w:val="24"/>
          <w:szCs w:val="24"/>
        </w:rPr>
        <w:t>酬</w:t>
      </w:r>
      <w:proofErr w:type="gramEnd"/>
    </w:p>
    <w:p w:rsidR="00360F77" w:rsidRDefault="00360F77" w:rsidP="00E47D72">
      <w:pPr>
        <w:spacing w:line="360" w:lineRule="auto"/>
        <w:ind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D.给员工买的商业保险不属于职工薪</w:t>
      </w:r>
      <w:proofErr w:type="gramStart"/>
      <w:r w:rsidRPr="00360F77">
        <w:rPr>
          <w:rFonts w:ascii="宋体" w:eastAsia="宋体" w:hAnsi="宋体" w:cs="Times New Roman" w:hint="eastAsia"/>
          <w:sz w:val="24"/>
          <w:szCs w:val="24"/>
        </w:rPr>
        <w:t>酬</w:t>
      </w:r>
      <w:proofErr w:type="gramEnd"/>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w:t>
      </w:r>
      <w:r>
        <w:rPr>
          <w:rFonts w:ascii="宋体" w:eastAsia="宋体" w:hAnsi="宋体" w:cs="Times New Roman" w:hint="eastAsia"/>
          <w:sz w:val="24"/>
          <w:szCs w:val="24"/>
        </w:rPr>
        <w:t>6</w:t>
      </w:r>
      <w:r w:rsidRPr="00360F77">
        <w:rPr>
          <w:rFonts w:ascii="宋体" w:eastAsia="宋体" w:hAnsi="宋体" w:cs="Times New Roman" w:hint="eastAsia"/>
          <w:sz w:val="24"/>
          <w:szCs w:val="24"/>
        </w:rPr>
        <w:t>、确定会计核算空间范围的基本前提是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A.持续经营        B.会计主体        C.货币计量        D.会计分期</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17</w:t>
      </w:r>
      <w:r w:rsidRPr="00360F77">
        <w:rPr>
          <w:rFonts w:ascii="宋体" w:eastAsia="宋体" w:hAnsi="宋体" w:cs="Times New Roman" w:hint="eastAsia"/>
          <w:sz w:val="24"/>
          <w:szCs w:val="24"/>
        </w:rPr>
        <w:t>、企业对于已经发生的交易或者事项，应当及时进行会计确认、计量和报告，不得提前或者延后。这体现的是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A.及时性         B.相关性        C.谨慎性         D.重要性</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18</w:t>
      </w:r>
      <w:r w:rsidRPr="00360F77">
        <w:rPr>
          <w:rFonts w:ascii="宋体" w:eastAsia="宋体" w:hAnsi="宋体" w:cs="Times New Roman" w:hint="eastAsia"/>
          <w:sz w:val="24"/>
          <w:szCs w:val="24"/>
        </w:rPr>
        <w:t>、企业将款项汇往异地银行开立采购专户，编制该业务的会计分录时应当</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A.借记“应收账款”科目 贷记“银行存款”科目</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B.借记“其他货币资金”科目 贷记“银行存款”科目</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C.借记“其他应收款”科目 贷记“银行存款”科目</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D.借记“材料采购”科目 贷记“其他货币资金”科目</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lastRenderedPageBreak/>
        <w:t>19</w:t>
      </w:r>
      <w:r w:rsidRPr="00360F77">
        <w:rPr>
          <w:rFonts w:ascii="宋体" w:eastAsia="宋体" w:hAnsi="宋体" w:cs="Times New Roman" w:hint="eastAsia"/>
          <w:sz w:val="24"/>
          <w:szCs w:val="24"/>
        </w:rPr>
        <w:t>、企业无法查明原因的现金溢余，应作的处理是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A.冲减管理费用                  B.增加营业外收入</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C.增加其他应付款                D.增加其他业务收入</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20</w:t>
      </w:r>
      <w:r w:rsidRPr="00360F77">
        <w:rPr>
          <w:rFonts w:ascii="宋体" w:eastAsia="宋体" w:hAnsi="宋体" w:cs="Times New Roman" w:hint="eastAsia"/>
          <w:sz w:val="24"/>
          <w:szCs w:val="24"/>
        </w:rPr>
        <w:t>、企业采用月末一次加权平均计算发出原材料的成本。2007年2月1日，</w:t>
      </w:r>
      <w:proofErr w:type="gramStart"/>
      <w:r w:rsidRPr="00360F77">
        <w:rPr>
          <w:rFonts w:ascii="宋体" w:eastAsia="宋体" w:hAnsi="宋体" w:cs="Times New Roman" w:hint="eastAsia"/>
          <w:sz w:val="24"/>
          <w:szCs w:val="24"/>
        </w:rPr>
        <w:t>甲材料</w:t>
      </w:r>
      <w:proofErr w:type="gramEnd"/>
      <w:r w:rsidRPr="00360F77">
        <w:rPr>
          <w:rFonts w:ascii="宋体" w:eastAsia="宋体" w:hAnsi="宋体" w:cs="Times New Roman" w:hint="eastAsia"/>
          <w:sz w:val="24"/>
          <w:szCs w:val="24"/>
        </w:rPr>
        <w:t>结存200公斤，每公斤实际成本100元；2月10日购入</w:t>
      </w:r>
      <w:proofErr w:type="gramStart"/>
      <w:r w:rsidRPr="00360F77">
        <w:rPr>
          <w:rFonts w:ascii="宋体" w:eastAsia="宋体" w:hAnsi="宋体" w:cs="Times New Roman" w:hint="eastAsia"/>
          <w:sz w:val="24"/>
          <w:szCs w:val="24"/>
        </w:rPr>
        <w:t>甲材料</w:t>
      </w:r>
      <w:proofErr w:type="gramEnd"/>
      <w:r w:rsidRPr="00360F77">
        <w:rPr>
          <w:rFonts w:ascii="宋体" w:eastAsia="宋体" w:hAnsi="宋体" w:cs="Times New Roman" w:hint="eastAsia"/>
          <w:sz w:val="24"/>
          <w:szCs w:val="24"/>
        </w:rPr>
        <w:t>300公斤，每公斤实际成本110元；2月25日</w:t>
      </w:r>
      <w:proofErr w:type="gramStart"/>
      <w:r w:rsidRPr="00360F77">
        <w:rPr>
          <w:rFonts w:ascii="宋体" w:eastAsia="宋体" w:hAnsi="宋体" w:cs="Times New Roman" w:hint="eastAsia"/>
          <w:sz w:val="24"/>
          <w:szCs w:val="24"/>
        </w:rPr>
        <w:t>发出甲材料</w:t>
      </w:r>
      <w:proofErr w:type="gramEnd"/>
      <w:r w:rsidRPr="00360F77">
        <w:rPr>
          <w:rFonts w:ascii="宋体" w:eastAsia="宋体" w:hAnsi="宋体" w:cs="Times New Roman" w:hint="eastAsia"/>
          <w:sz w:val="24"/>
          <w:szCs w:val="24"/>
        </w:rPr>
        <w:t>400公斤。2月末，</w:t>
      </w:r>
      <w:proofErr w:type="gramStart"/>
      <w:r w:rsidRPr="00360F77">
        <w:rPr>
          <w:rFonts w:ascii="宋体" w:eastAsia="宋体" w:hAnsi="宋体" w:cs="Times New Roman" w:hint="eastAsia"/>
          <w:sz w:val="24"/>
          <w:szCs w:val="24"/>
        </w:rPr>
        <w:t>甲材料</w:t>
      </w:r>
      <w:proofErr w:type="gramEnd"/>
      <w:r w:rsidRPr="00360F77">
        <w:rPr>
          <w:rFonts w:ascii="宋体" w:eastAsia="宋体" w:hAnsi="宋体" w:cs="Times New Roman" w:hint="eastAsia"/>
          <w:sz w:val="24"/>
          <w:szCs w:val="24"/>
        </w:rPr>
        <w:t>库存金额为</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A.10000          B.10500          C.10600          D.11000</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21</w:t>
      </w:r>
      <w:r w:rsidRPr="00360F77">
        <w:rPr>
          <w:rFonts w:ascii="宋体" w:eastAsia="宋体" w:hAnsi="宋体" w:cs="Times New Roman" w:hint="eastAsia"/>
          <w:sz w:val="24"/>
          <w:szCs w:val="24"/>
        </w:rPr>
        <w:t>、某企业采用计划成本进行材料的日常核算。月初结存材料的计划成本为80万元，成本差异为超支20万元。当月购入材料一批，实际成本为110万元，计划成本为120万元。当月领用材料的计划成本为100万元，当月领用材料应负担的材料成本差异为</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A.超支5　　</w:t>
      </w:r>
      <w:proofErr w:type="gramStart"/>
      <w:r w:rsidRPr="00360F77">
        <w:rPr>
          <w:rFonts w:ascii="宋体" w:eastAsia="宋体" w:hAnsi="宋体" w:cs="Times New Roman" w:hint="eastAsia"/>
          <w:sz w:val="24"/>
          <w:szCs w:val="24"/>
        </w:rPr>
        <w:t xml:space="preserve">　</w:t>
      </w:r>
      <w:proofErr w:type="gramEnd"/>
      <w:r w:rsidRPr="00360F77">
        <w:rPr>
          <w:rFonts w:ascii="宋体" w:eastAsia="宋体" w:hAnsi="宋体" w:cs="Times New Roman" w:hint="eastAsia"/>
          <w:sz w:val="24"/>
          <w:szCs w:val="24"/>
        </w:rPr>
        <w:t xml:space="preserve">    B.节约5　　</w:t>
      </w:r>
      <w:proofErr w:type="gramStart"/>
      <w:r w:rsidRPr="00360F77">
        <w:rPr>
          <w:rFonts w:ascii="宋体" w:eastAsia="宋体" w:hAnsi="宋体" w:cs="Times New Roman" w:hint="eastAsia"/>
          <w:sz w:val="24"/>
          <w:szCs w:val="24"/>
        </w:rPr>
        <w:t xml:space="preserve">　</w:t>
      </w:r>
      <w:proofErr w:type="gramEnd"/>
      <w:r w:rsidRPr="00360F77">
        <w:rPr>
          <w:rFonts w:ascii="宋体" w:eastAsia="宋体" w:hAnsi="宋体" w:cs="Times New Roman" w:hint="eastAsia"/>
          <w:sz w:val="24"/>
          <w:szCs w:val="24"/>
        </w:rPr>
        <w:t xml:space="preserve">   C.超支15　　   　D.节约15</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22</w:t>
      </w:r>
      <w:r w:rsidRPr="00360F77">
        <w:rPr>
          <w:rFonts w:ascii="宋体" w:eastAsia="宋体" w:hAnsi="宋体" w:cs="Times New Roman" w:hint="eastAsia"/>
          <w:sz w:val="24"/>
          <w:szCs w:val="24"/>
        </w:rPr>
        <w:t>、属于定额内损耗的材料盘亏，经批准后可转作</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A.生产成本        B.其他应收款    C.营业外支出      D.管理费用</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23</w:t>
      </w:r>
      <w:r w:rsidRPr="00360F77">
        <w:rPr>
          <w:rFonts w:ascii="宋体" w:eastAsia="宋体" w:hAnsi="宋体" w:cs="Times New Roman" w:hint="eastAsia"/>
          <w:sz w:val="24"/>
          <w:szCs w:val="24"/>
        </w:rPr>
        <w:t>、2012年12月初，某企业“坏账准备”科目贷方余额为6万元。12月31日，“应收账款”科目借方余额为100万元，经减值测试，该企业应收账款预计未来现金流量现值为95万元。该企业2012年末应计提的坏账准备金额为</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万元。</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A.11　　          B.5　　            C.1　　            D.-1</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24</w:t>
      </w:r>
      <w:r w:rsidRPr="00360F77">
        <w:rPr>
          <w:rFonts w:ascii="宋体" w:eastAsia="宋体" w:hAnsi="宋体" w:cs="Times New Roman" w:hint="eastAsia"/>
          <w:sz w:val="24"/>
          <w:szCs w:val="24"/>
        </w:rPr>
        <w:t>、某企业购入W上市公司股票180万股，并划分为交易性金融资产，共支付款项2 830万元，其中包括已宣告但尚未发放的现金股利126万元、相关交易费用4万元。该项交易性金融资产的入账价值为</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万元。</w:t>
      </w:r>
    </w:p>
    <w:p w:rsidR="00360F77" w:rsidRPr="00360F77" w:rsidRDefault="00360F77" w:rsidP="00E47D72">
      <w:pPr>
        <w:spacing w:line="360" w:lineRule="auto"/>
        <w:ind w:firstLine="480"/>
        <w:jc w:val="left"/>
        <w:rPr>
          <w:rFonts w:ascii="宋体" w:eastAsia="宋体" w:hAnsi="宋体" w:cs="Times New Roman" w:hint="eastAsia"/>
          <w:sz w:val="24"/>
          <w:szCs w:val="24"/>
        </w:rPr>
      </w:pPr>
      <w:proofErr w:type="gramStart"/>
      <w:r w:rsidRPr="00360F77">
        <w:rPr>
          <w:rFonts w:ascii="宋体" w:eastAsia="宋体" w:hAnsi="宋体" w:cs="Times New Roman" w:hint="eastAsia"/>
          <w:sz w:val="24"/>
          <w:szCs w:val="24"/>
        </w:rPr>
        <w:t>A.2 700           B.2 704            C.2 830            D.2 834</w:t>
      </w:r>
      <w:proofErr w:type="gramEnd"/>
      <w:r w:rsidRPr="00360F77">
        <w:rPr>
          <w:rFonts w:ascii="宋体" w:eastAsia="宋体" w:hAnsi="宋体" w:cs="Times New Roman" w:hint="eastAsia"/>
          <w:sz w:val="24"/>
          <w:szCs w:val="24"/>
        </w:rPr>
        <w:t xml:space="preserve">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25</w:t>
      </w:r>
      <w:r w:rsidRPr="00360F77">
        <w:rPr>
          <w:rFonts w:ascii="宋体" w:eastAsia="宋体" w:hAnsi="宋体" w:cs="Times New Roman" w:hint="eastAsia"/>
          <w:sz w:val="24"/>
          <w:szCs w:val="24"/>
        </w:rPr>
        <w:t>、企业在资产负债表日计提的可供出售金融资产减值准备，应借记的会计科目是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A.投资收益        B.资本公积         C.资产减值损失     D.其他综合收益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26</w:t>
      </w:r>
      <w:r w:rsidRPr="00360F77">
        <w:rPr>
          <w:rFonts w:ascii="宋体" w:eastAsia="宋体" w:hAnsi="宋体" w:cs="Times New Roman" w:hint="eastAsia"/>
          <w:sz w:val="24"/>
          <w:szCs w:val="24"/>
        </w:rPr>
        <w:t>、财产清查中，发现之前购入的一台设备未入账，经报批前正确的会计处理是</w:t>
      </w:r>
      <w:r w:rsidRPr="00360F77">
        <w:rPr>
          <w:rFonts w:ascii="宋体" w:eastAsia="宋体" w:hAnsi="宋体" w:cs="宋体" w:hint="eastAsia"/>
          <w:sz w:val="24"/>
          <w:szCs w:val="24"/>
        </w:rPr>
        <w:lastRenderedPageBreak/>
        <w:t>（    ）</w:t>
      </w:r>
      <w:r w:rsidRPr="00360F77">
        <w:rPr>
          <w:rFonts w:ascii="宋体" w:eastAsia="宋体" w:hAnsi="宋体" w:cs="Times New Roman" w:hint="eastAsia"/>
          <w:sz w:val="24"/>
          <w:szCs w:val="24"/>
        </w:rPr>
        <w:t xml:space="preserve">。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A.借：固定资产　　贷：以前年度损益调整</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B.借：固定资产　　贷：营业外收入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C.借：固定资产　　贷：待处理财产损溢</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D.借：固定资产　　贷：固定资产清理</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27</w:t>
      </w:r>
      <w:r w:rsidRPr="00360F77">
        <w:rPr>
          <w:rFonts w:ascii="宋体" w:eastAsia="宋体" w:hAnsi="宋体" w:cs="Times New Roman" w:hint="eastAsia"/>
          <w:sz w:val="24"/>
          <w:szCs w:val="24"/>
        </w:rPr>
        <w:t>、某企业2014年1月25日购入一台设备交付使用，价值630000元，采用年数总和法计提折旧，预计使用4年，预计净残值30000元。该台设备2014年应计提折旧</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元。</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A.240000         B.22000         C.180000         D.65000</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28</w:t>
      </w:r>
      <w:r w:rsidRPr="00360F77">
        <w:rPr>
          <w:rFonts w:ascii="宋体" w:eastAsia="宋体" w:hAnsi="宋体" w:cs="Times New Roman" w:hint="eastAsia"/>
          <w:sz w:val="24"/>
          <w:szCs w:val="24"/>
        </w:rPr>
        <w:t>、总价法下，企业发生赊购商品业务，下列各项中不影响应付账款入账金额的是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A.商品价款                       B.增值税进项税额</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C.现金折扣                       D.销货方代垫运杂费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29</w:t>
      </w:r>
      <w:r w:rsidRPr="00360F77">
        <w:rPr>
          <w:rFonts w:ascii="宋体" w:eastAsia="宋体" w:hAnsi="宋体" w:cs="Times New Roman" w:hint="eastAsia"/>
          <w:sz w:val="24"/>
          <w:szCs w:val="24"/>
        </w:rPr>
        <w:t>、企业作为福利为高管人员配备汽车。计提这些汽车折旧时，应编制的会计分录是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A.借记“累计折旧”科目，贷记“固定资产”科目</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B.借记“管理费用”科目，贷记“固定资产”科目</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C.借记“管理费用”科目，贷记“应付职工薪酬”科目；同时借记“应付职工薪酬”科目，贷记“累计折旧”科目</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 xml:space="preserve">　　D.借记“管理费用”科目，贷记“固定资产”科目；同时借记“应付职工薪酬”科目，贷记“累计折旧”科目</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30</w:t>
      </w:r>
      <w:r w:rsidRPr="00360F77">
        <w:rPr>
          <w:rFonts w:ascii="宋体" w:eastAsia="宋体" w:hAnsi="宋体" w:cs="Times New Roman" w:hint="eastAsia"/>
          <w:sz w:val="24"/>
          <w:szCs w:val="24"/>
        </w:rPr>
        <w:t>、下列选项中，属于“应收账款”账户的核算范围的是</w:t>
      </w:r>
      <w:r w:rsidRPr="00360F77">
        <w:rPr>
          <w:rFonts w:ascii="宋体" w:eastAsia="宋体" w:hAnsi="宋体" w:cs="宋体" w:hint="eastAsia"/>
          <w:sz w:val="24"/>
          <w:szCs w:val="24"/>
        </w:rPr>
        <w:t>（    ）</w:t>
      </w:r>
      <w:r w:rsidRPr="00360F77">
        <w:rPr>
          <w:rFonts w:ascii="宋体" w:eastAsia="宋体" w:hAnsi="宋体" w:cs="Times New Roman" w:hint="eastAsia"/>
          <w:sz w:val="24"/>
          <w:szCs w:val="24"/>
        </w:rPr>
        <w:t>。</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A.存出的保证金和押金          B.购货的预付定金</w:t>
      </w:r>
    </w:p>
    <w:p w:rsidR="00360F77" w:rsidRPr="00360F77" w:rsidRDefault="00360F77" w:rsidP="00E47D72">
      <w:pPr>
        <w:spacing w:line="360" w:lineRule="auto"/>
        <w:ind w:firstLineChars="200" w:firstLine="480"/>
        <w:jc w:val="left"/>
        <w:rPr>
          <w:rFonts w:ascii="宋体" w:eastAsia="宋体" w:hAnsi="宋体" w:cs="Times New Roman" w:hint="eastAsia"/>
          <w:sz w:val="24"/>
          <w:szCs w:val="24"/>
        </w:rPr>
      </w:pPr>
      <w:r w:rsidRPr="00360F77">
        <w:rPr>
          <w:rFonts w:ascii="宋体" w:eastAsia="宋体" w:hAnsi="宋体" w:cs="Times New Roman" w:hint="eastAsia"/>
          <w:sz w:val="24"/>
          <w:szCs w:val="24"/>
        </w:rPr>
        <w:t>C.对职工或股东的预付款        D.因销售商品或产品、提供劳务而应向客户收取的商品价款</w:t>
      </w:r>
    </w:p>
    <w:p w:rsidR="00360F77" w:rsidRPr="00360F77" w:rsidRDefault="00360F77" w:rsidP="00E47D72">
      <w:pPr>
        <w:spacing w:line="360" w:lineRule="auto"/>
        <w:jc w:val="left"/>
        <w:rPr>
          <w:rFonts w:ascii="宋体" w:eastAsia="宋体" w:hAnsi="宋体" w:cs="宋体" w:hint="eastAsia"/>
          <w:b/>
          <w:sz w:val="24"/>
          <w:szCs w:val="24"/>
        </w:rPr>
      </w:pPr>
      <w:r w:rsidRPr="00360F77">
        <w:rPr>
          <w:rFonts w:ascii="宋体" w:eastAsia="宋体" w:hAnsi="宋体" w:cs="宋体" w:hint="eastAsia"/>
          <w:b/>
          <w:sz w:val="24"/>
          <w:szCs w:val="24"/>
        </w:rPr>
        <w:t>三、判断题</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w:t>
      </w:r>
      <w:r w:rsidRPr="00360F77">
        <w:rPr>
          <w:rFonts w:ascii="宋体" w:eastAsia="宋体" w:hAnsi="宋体" w:cs="宋体" w:hint="eastAsia"/>
          <w:sz w:val="24"/>
          <w:szCs w:val="24"/>
        </w:rPr>
        <w:t>企业采用“</w:t>
      </w:r>
      <w:r w:rsidRPr="00360F77">
        <w:rPr>
          <w:rFonts w:ascii="宋体" w:eastAsia="宋体" w:hAnsi="宋体" w:cs="Times New Roman" w:hint="eastAsia"/>
          <w:sz w:val="24"/>
          <w:szCs w:val="24"/>
        </w:rPr>
        <w:t>账结法</w:t>
      </w:r>
      <w:r w:rsidRPr="00360F77">
        <w:rPr>
          <w:rFonts w:ascii="宋体" w:eastAsia="宋体" w:hAnsi="宋体" w:cs="宋体" w:hint="eastAsia"/>
          <w:sz w:val="24"/>
          <w:szCs w:val="24"/>
        </w:rPr>
        <w:t>”结转本年利润，</w:t>
      </w:r>
      <w:r w:rsidRPr="00360F77">
        <w:rPr>
          <w:rFonts w:ascii="宋体" w:eastAsia="宋体" w:hAnsi="宋体" w:cs="Times New Roman" w:hint="eastAsia"/>
          <w:sz w:val="24"/>
          <w:szCs w:val="24"/>
        </w:rPr>
        <w:t>是指在每月月末将所有损益类科目的余额转入“本年利润”科目。（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2、利润是企业在日常活动中取得的经营成果，因此它不应包括企业在偶发事件</w:t>
      </w:r>
      <w:r w:rsidRPr="00360F77">
        <w:rPr>
          <w:rFonts w:ascii="宋体" w:eastAsia="宋体" w:hAnsi="宋体" w:cs="Times New Roman" w:hint="eastAsia"/>
          <w:sz w:val="24"/>
          <w:szCs w:val="24"/>
        </w:rPr>
        <w:lastRenderedPageBreak/>
        <w:t>中产生的利得和损失。（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3、</w:t>
      </w:r>
      <w:r w:rsidRPr="00360F77">
        <w:rPr>
          <w:rFonts w:ascii="宋体" w:eastAsia="宋体" w:hAnsi="宋体" w:cs="宋体" w:hint="eastAsia"/>
          <w:sz w:val="24"/>
          <w:szCs w:val="24"/>
        </w:rPr>
        <w:t>企业只能接受货币资金投资，不可以接受其他投资方式。（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4、固定资产的各组成部分具有不同使用寿命或者以不同方式为企业提供经济利益，适用不同折旧率或折旧方法的，此时仍然应该将该资产作为一个整体考虑的。（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5、企业为取得持有至到期投资发生的交易费用应计入当期损益，不应计入其初始确认金额。（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6、年度终了，除“未分配利润”明细科目外，“利润分配”科目下的其他明细科目应当无余额。（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7、现金流量可以分为经营活动、投资活动和筹资活动产生的现金流量。（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8、资产负债表中，“应收账款”项目应根据应收账款总账余额进行填列。（    ）</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9、利润表是用来反映企业在某一会计期间的经营成果的一种财务报表。（    ）</w:t>
      </w:r>
    </w:p>
    <w:p w:rsid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10、账户式是利润表常用的格式。（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1、</w:t>
      </w:r>
      <w:r w:rsidRPr="00360F77">
        <w:rPr>
          <w:rFonts w:ascii="宋体" w:eastAsia="宋体" w:hAnsi="宋体" w:cs="宋体" w:hint="eastAsia"/>
          <w:sz w:val="24"/>
          <w:szCs w:val="24"/>
        </w:rPr>
        <w:t>出纳人员只需每月营业终了时对库存现金进行账款核对。（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2、企业可以通过一般存款户办理转账结算和现金缴存，也可以支取现金。（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3、资产负债表日，存货应当按照成本与可变现净值孰低计量。（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4、固定资产减值损失一经确认，在以后会计期间不得转回。（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5、</w:t>
      </w:r>
      <w:r w:rsidRPr="00360F77">
        <w:rPr>
          <w:rFonts w:ascii="宋体" w:eastAsia="宋体" w:hAnsi="宋体" w:cs="宋体" w:hint="eastAsia"/>
          <w:sz w:val="24"/>
          <w:szCs w:val="24"/>
        </w:rPr>
        <w:t>对于购入时即指定的可供出售金融资产，以购入时的公允价值加上相关交易费用入账。（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6、“交易性金融资产”和“可供出售金融资产”公允价值变动均计入了权益类科目“其他综合收益”。</w:t>
      </w:r>
      <w:r w:rsidRPr="00360F77">
        <w:rPr>
          <w:rFonts w:ascii="宋体" w:eastAsia="宋体" w:hAnsi="宋体" w:cs="宋体" w:hint="eastAsia"/>
          <w:sz w:val="24"/>
          <w:szCs w:val="24"/>
        </w:rPr>
        <w:t>（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7、</w:t>
      </w:r>
      <w:r w:rsidRPr="00360F77">
        <w:rPr>
          <w:rFonts w:ascii="宋体" w:eastAsia="宋体" w:hAnsi="宋体" w:cs="宋体" w:hint="eastAsia"/>
          <w:sz w:val="24"/>
          <w:szCs w:val="24"/>
        </w:rPr>
        <w:t>使用寿命不确定的无形资产不应摊销 ，应于期末进行减值测试。（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8、企业采用“表结法”结转本年利润的，每月月末将所有损益类科目的余额转入“本年利润”科目。（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360F77">
        <w:rPr>
          <w:rFonts w:ascii="宋体" w:eastAsia="宋体" w:hAnsi="宋体" w:cs="Times New Roman" w:hint="eastAsia"/>
          <w:sz w:val="24"/>
          <w:szCs w:val="24"/>
        </w:rPr>
        <w:t>9、法定</w:t>
      </w:r>
      <w:r w:rsidRPr="00360F77">
        <w:rPr>
          <w:rFonts w:ascii="宋体" w:eastAsia="宋体" w:hAnsi="宋体" w:cs="宋体" w:hint="eastAsia"/>
          <w:sz w:val="24"/>
          <w:szCs w:val="24"/>
        </w:rPr>
        <w:t>盈余公积的计提比例由企业自行确定。（    ）</w:t>
      </w:r>
    </w:p>
    <w:p w:rsidR="00360F77" w:rsidRPr="00360F77" w:rsidRDefault="00360F77"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w:t>
      </w:r>
      <w:r w:rsidRPr="00360F77">
        <w:rPr>
          <w:rFonts w:ascii="宋体" w:eastAsia="宋体" w:hAnsi="宋体" w:cs="Times New Roman" w:hint="eastAsia"/>
          <w:sz w:val="24"/>
          <w:szCs w:val="24"/>
        </w:rPr>
        <w:t>0、现金流量可以分为经营活动、投资活动和筹资活动产生的现金流量。（    ）</w:t>
      </w:r>
    </w:p>
    <w:p w:rsidR="00360F77" w:rsidRPr="00360F77" w:rsidRDefault="00360F77" w:rsidP="00E47D72">
      <w:pPr>
        <w:spacing w:line="360" w:lineRule="auto"/>
        <w:jc w:val="left"/>
        <w:rPr>
          <w:rFonts w:ascii="宋体" w:eastAsia="宋体" w:hAnsi="宋体" w:cs="宋体" w:hint="eastAsia"/>
          <w:b/>
          <w:sz w:val="24"/>
          <w:szCs w:val="24"/>
        </w:rPr>
      </w:pPr>
      <w:r w:rsidRPr="00360F77">
        <w:rPr>
          <w:rFonts w:ascii="宋体" w:eastAsia="宋体" w:hAnsi="宋体" w:cs="宋体" w:hint="eastAsia"/>
          <w:b/>
          <w:sz w:val="24"/>
          <w:szCs w:val="24"/>
        </w:rPr>
        <w:t>四、简答题</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1、简述资产的定义及其特点。</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2、</w:t>
      </w:r>
      <w:r w:rsidRPr="00360F77">
        <w:rPr>
          <w:rFonts w:ascii="宋体" w:eastAsia="宋体" w:hAnsi="宋体" w:cs="宋体" w:hint="eastAsia"/>
          <w:sz w:val="24"/>
          <w:szCs w:val="24"/>
        </w:rPr>
        <w:t>什么叫做流动负债和非流动负债，写出定义并举例说明。</w:t>
      </w:r>
    </w:p>
    <w:p w:rsidR="00360F77" w:rsidRDefault="00360F77" w:rsidP="00E47D72">
      <w:pPr>
        <w:spacing w:line="360" w:lineRule="auto"/>
        <w:jc w:val="left"/>
        <w:rPr>
          <w:rFonts w:ascii="宋体" w:eastAsia="宋体" w:hAnsi="宋体" w:cs="宋体" w:hint="eastAsia"/>
          <w:sz w:val="24"/>
          <w:szCs w:val="24"/>
        </w:rPr>
      </w:pPr>
      <w:r w:rsidRPr="00360F77">
        <w:rPr>
          <w:rFonts w:ascii="宋体" w:eastAsia="宋体" w:hAnsi="宋体" w:cs="Times New Roman" w:hint="eastAsia"/>
          <w:sz w:val="24"/>
          <w:szCs w:val="24"/>
        </w:rPr>
        <w:lastRenderedPageBreak/>
        <w:t>3、</w:t>
      </w:r>
      <w:r>
        <w:rPr>
          <w:rFonts w:ascii="宋体" w:eastAsia="宋体" w:hAnsi="宋体" w:cs="宋体" w:hint="eastAsia"/>
          <w:sz w:val="24"/>
          <w:szCs w:val="24"/>
        </w:rPr>
        <w:t>简述直线法和加速折旧法的概念，并比较两者优缺点。</w:t>
      </w:r>
    </w:p>
    <w:p w:rsidR="00360F77" w:rsidRPr="00360F77"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4</w:t>
      </w:r>
      <w:r w:rsidR="00360F77" w:rsidRPr="00360F77">
        <w:rPr>
          <w:rFonts w:ascii="宋体" w:eastAsia="宋体" w:hAnsi="宋体" w:cs="Times New Roman" w:hint="eastAsia"/>
          <w:sz w:val="24"/>
          <w:szCs w:val="24"/>
        </w:rPr>
        <w:t>、</w:t>
      </w:r>
      <w:r w:rsidR="00360F77" w:rsidRPr="00360F77">
        <w:rPr>
          <w:rFonts w:ascii="宋体" w:eastAsia="宋体" w:hAnsi="宋体" w:cs="宋体" w:hint="eastAsia"/>
          <w:sz w:val="24"/>
          <w:szCs w:val="24"/>
        </w:rPr>
        <w:t>简述直线法和加速折旧法的概念，并分别写出直线法和加速折旧法下的具体折旧方法。</w:t>
      </w:r>
    </w:p>
    <w:p w:rsidR="00360F77" w:rsidRDefault="00E47D72" w:rsidP="00E47D72">
      <w:pPr>
        <w:spacing w:line="360" w:lineRule="auto"/>
        <w:jc w:val="left"/>
        <w:rPr>
          <w:rFonts w:ascii="宋体" w:eastAsia="宋体" w:hAnsi="宋体" w:cs="宋体" w:hint="eastAsia"/>
          <w:sz w:val="24"/>
          <w:szCs w:val="24"/>
        </w:rPr>
      </w:pPr>
      <w:r>
        <w:rPr>
          <w:rFonts w:ascii="宋体" w:eastAsia="宋体" w:hAnsi="宋体" w:cs="Times New Roman" w:hint="eastAsia"/>
          <w:sz w:val="24"/>
          <w:szCs w:val="24"/>
        </w:rPr>
        <w:t>5</w:t>
      </w:r>
      <w:r w:rsidR="00360F77" w:rsidRPr="00360F77">
        <w:rPr>
          <w:rFonts w:ascii="宋体" w:eastAsia="宋体" w:hAnsi="宋体" w:cs="Times New Roman" w:hint="eastAsia"/>
          <w:sz w:val="24"/>
          <w:szCs w:val="24"/>
        </w:rPr>
        <w:t>、什么叫所有者权益，请简要说明。</w:t>
      </w:r>
    </w:p>
    <w:p w:rsidR="00360F77" w:rsidRPr="00360F77"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6</w:t>
      </w:r>
      <w:r w:rsidR="00360F77">
        <w:rPr>
          <w:rFonts w:ascii="宋体" w:eastAsia="宋体" w:hAnsi="宋体" w:cs="Times New Roman" w:hint="eastAsia"/>
          <w:sz w:val="24"/>
          <w:szCs w:val="24"/>
        </w:rPr>
        <w:t>、请列出财务报表所包含的四张主表，并进行简要介绍。</w:t>
      </w:r>
    </w:p>
    <w:p w:rsidR="00360F77" w:rsidRPr="00360F77" w:rsidRDefault="00360F77" w:rsidP="00E47D72">
      <w:pPr>
        <w:spacing w:line="360" w:lineRule="auto"/>
        <w:jc w:val="left"/>
        <w:rPr>
          <w:rFonts w:ascii="黑体" w:eastAsia="黑体" w:hAnsi="Times New Roman" w:cs="Times New Roman" w:hint="eastAsia"/>
          <w:b/>
          <w:sz w:val="24"/>
          <w:szCs w:val="24"/>
        </w:rPr>
      </w:pPr>
      <w:r w:rsidRPr="00360F77">
        <w:rPr>
          <w:rFonts w:ascii="宋体" w:eastAsia="宋体" w:hAnsi="宋体" w:cs="宋体" w:hint="eastAsia"/>
          <w:b/>
          <w:sz w:val="24"/>
          <w:szCs w:val="24"/>
        </w:rPr>
        <w:t>五、计算题</w:t>
      </w:r>
    </w:p>
    <w:p w:rsidR="00360F77" w:rsidRPr="00360F77" w:rsidRDefault="00360F77" w:rsidP="00E47D72">
      <w:pPr>
        <w:spacing w:line="360" w:lineRule="auto"/>
        <w:jc w:val="left"/>
        <w:rPr>
          <w:rFonts w:ascii="宋体" w:eastAsia="宋体" w:hAnsi="宋体" w:cs="宋体" w:hint="eastAsia"/>
          <w:sz w:val="24"/>
          <w:szCs w:val="24"/>
        </w:rPr>
      </w:pPr>
      <w:r w:rsidRPr="00360F77">
        <w:rPr>
          <w:rFonts w:ascii="宋体" w:eastAsia="宋体" w:hAnsi="宋体" w:cs="Times New Roman" w:hint="eastAsia"/>
          <w:sz w:val="24"/>
          <w:szCs w:val="24"/>
        </w:rPr>
        <w:t>1、</w:t>
      </w:r>
      <w:r w:rsidRPr="00360F77">
        <w:rPr>
          <w:rFonts w:ascii="宋体" w:eastAsia="宋体" w:hAnsi="宋体" w:cs="宋体" w:hint="eastAsia"/>
          <w:sz w:val="24"/>
          <w:szCs w:val="24"/>
        </w:rPr>
        <w:t>B公司进行财产清查，请根据发生的经济业务，编制相关会计分录。</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（1）盘亏乙材料，实际成本为400元，原因待查。</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（2）查明原因，盘亏</w:t>
      </w:r>
      <w:proofErr w:type="gramStart"/>
      <w:r w:rsidRPr="00360F77">
        <w:rPr>
          <w:rFonts w:ascii="宋体" w:eastAsia="宋体" w:hAnsi="宋体" w:cs="Times New Roman" w:hint="eastAsia"/>
          <w:sz w:val="24"/>
          <w:szCs w:val="24"/>
        </w:rPr>
        <w:t>乙材料</w:t>
      </w:r>
      <w:proofErr w:type="gramEnd"/>
      <w:r w:rsidRPr="00360F77">
        <w:rPr>
          <w:rFonts w:ascii="宋体" w:eastAsia="宋体" w:hAnsi="宋体" w:cs="Times New Roman" w:hint="eastAsia"/>
          <w:sz w:val="24"/>
          <w:szCs w:val="24"/>
        </w:rPr>
        <w:t>系定额内合理损耗，批准作为管理费用列支。</w:t>
      </w:r>
    </w:p>
    <w:p w:rsidR="00E47D72" w:rsidRDefault="00E47D72" w:rsidP="00E47D72">
      <w:pPr>
        <w:spacing w:line="360" w:lineRule="auto"/>
        <w:jc w:val="left"/>
        <w:rPr>
          <w:rFonts w:ascii="宋体" w:eastAsia="宋体" w:hAnsi="宋体" w:cs="Times New Roman" w:hint="eastAsia"/>
          <w:sz w:val="24"/>
          <w:szCs w:val="24"/>
        </w:rPr>
      </w:pP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2、M公司购入一项固定资产，发生下列经济业务。</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业务</w:t>
      </w:r>
      <w:proofErr w:type="gramStart"/>
      <w:r w:rsidRPr="00360F77">
        <w:rPr>
          <w:rFonts w:ascii="宋体" w:eastAsia="宋体" w:hAnsi="宋体" w:cs="Times New Roman" w:hint="eastAsia"/>
          <w:sz w:val="24"/>
          <w:szCs w:val="24"/>
        </w:rPr>
        <w:t>一</w:t>
      </w:r>
      <w:proofErr w:type="gramEnd"/>
      <w:r w:rsidRPr="00360F77">
        <w:rPr>
          <w:rFonts w:ascii="宋体" w:eastAsia="宋体" w:hAnsi="宋体" w:cs="Times New Roman" w:hint="eastAsia"/>
          <w:sz w:val="24"/>
          <w:szCs w:val="24"/>
        </w:rPr>
        <w:t>：M公司购入需要安装的机器设备一台，用银行存款支付买价10 000元，增值税1 700元，运输费200元，运输费增值税22元，合计11922元。已用银行存款付讫。</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业务二：机器设备出包安装，用银行存款支付安装费500元，增值税85元。该机器设备安装完工后交付使用。</w:t>
      </w:r>
    </w:p>
    <w:p w:rsidR="00E47D72" w:rsidRDefault="00E47D72" w:rsidP="00E47D72">
      <w:pPr>
        <w:spacing w:line="360" w:lineRule="auto"/>
        <w:jc w:val="left"/>
        <w:rPr>
          <w:rFonts w:ascii="宋体" w:eastAsia="宋体" w:hAnsi="宋体" w:cs="Times New Roman" w:hint="eastAsia"/>
          <w:sz w:val="24"/>
          <w:szCs w:val="24"/>
        </w:rPr>
      </w:pP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3、根据华峰公司发生的有关交易性金融资产的经济业务，编制相关会计分录。</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业务</w:t>
      </w:r>
      <w:proofErr w:type="gramStart"/>
      <w:r w:rsidRPr="00360F77">
        <w:rPr>
          <w:rFonts w:ascii="宋体" w:eastAsia="宋体" w:hAnsi="宋体" w:cs="Times New Roman" w:hint="eastAsia"/>
          <w:sz w:val="24"/>
          <w:szCs w:val="24"/>
        </w:rPr>
        <w:t>一</w:t>
      </w:r>
      <w:proofErr w:type="gramEnd"/>
      <w:r w:rsidRPr="00360F77">
        <w:rPr>
          <w:rFonts w:ascii="宋体" w:eastAsia="宋体" w:hAnsi="宋体" w:cs="Times New Roman" w:hint="eastAsia"/>
          <w:sz w:val="24"/>
          <w:szCs w:val="24"/>
        </w:rPr>
        <w:t>：华峰公司3月1日从A股市场购入S公司股票3 000股，每股购买价格10元，另支付交易手续费及印花税等计230元，款项以银行存款支付。</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业务二：S</w:t>
      </w:r>
      <w:proofErr w:type="gramStart"/>
      <w:r w:rsidRPr="00360F77">
        <w:rPr>
          <w:rFonts w:ascii="宋体" w:eastAsia="宋体" w:hAnsi="宋体" w:cs="Times New Roman" w:hint="eastAsia"/>
          <w:sz w:val="24"/>
          <w:szCs w:val="24"/>
        </w:rPr>
        <w:t>分司</w:t>
      </w:r>
      <w:proofErr w:type="gramEnd"/>
      <w:r w:rsidRPr="00360F77">
        <w:rPr>
          <w:rFonts w:ascii="宋体" w:eastAsia="宋体" w:hAnsi="宋体" w:cs="Times New Roman" w:hint="eastAsia"/>
          <w:sz w:val="24"/>
          <w:szCs w:val="24"/>
        </w:rPr>
        <w:t>于3月5日宣告发放股利，每股1元，股权登记日为3月10日。华峰公司持有S公司股票3 000股，应收股利3 000元，该股利于3月15日实际收到。分别写出于3月10日、3月15日的账务处理。</w:t>
      </w:r>
    </w:p>
    <w:p w:rsidR="00360F77" w:rsidRPr="00360F77" w:rsidRDefault="00360F77" w:rsidP="00E47D72">
      <w:pPr>
        <w:spacing w:line="360" w:lineRule="auto"/>
        <w:jc w:val="left"/>
        <w:rPr>
          <w:rFonts w:ascii="宋体" w:eastAsia="宋体" w:hAnsi="宋体" w:cs="Times New Roman" w:hint="eastAsia"/>
          <w:sz w:val="24"/>
          <w:szCs w:val="24"/>
        </w:rPr>
      </w:pPr>
      <w:r w:rsidRPr="00360F77">
        <w:rPr>
          <w:rFonts w:ascii="宋体" w:eastAsia="宋体" w:hAnsi="宋体" w:cs="Times New Roman" w:hint="eastAsia"/>
          <w:sz w:val="24"/>
          <w:szCs w:val="24"/>
        </w:rPr>
        <w:t>业务三：3月31日该股票当日收盘价为每股8元，则购买的S公司3 000股股票当日公允价值为24 000元，应调低该股票账面价值6 000</w:t>
      </w:r>
      <w:r>
        <w:rPr>
          <w:rFonts w:ascii="宋体" w:eastAsia="宋体" w:hAnsi="宋体" w:cs="Times New Roman" w:hint="eastAsia"/>
          <w:sz w:val="24"/>
          <w:szCs w:val="24"/>
        </w:rPr>
        <w:t>元。</w:t>
      </w:r>
    </w:p>
    <w:p w:rsidR="00E47D72" w:rsidRDefault="00E47D72" w:rsidP="00E47D72">
      <w:pPr>
        <w:spacing w:line="360" w:lineRule="auto"/>
        <w:jc w:val="left"/>
        <w:rPr>
          <w:rFonts w:ascii="宋体" w:eastAsia="宋体" w:hAnsi="宋体" w:cs="Times New Roman" w:hint="eastAsia"/>
          <w:sz w:val="24"/>
          <w:szCs w:val="24"/>
        </w:rPr>
      </w:pP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4</w:t>
      </w:r>
      <w:r w:rsidRPr="00E47D72">
        <w:rPr>
          <w:rFonts w:ascii="宋体" w:eastAsia="宋体" w:hAnsi="宋体" w:cs="Times New Roman" w:hint="eastAsia"/>
          <w:sz w:val="24"/>
          <w:szCs w:val="24"/>
        </w:rPr>
        <w:t>、根据C公司发生的有关商业汇票的经济业务，编制相关会计分录。</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业务</w:t>
      </w:r>
      <w:proofErr w:type="gramStart"/>
      <w:r w:rsidRPr="00E47D72">
        <w:rPr>
          <w:rFonts w:ascii="宋体" w:eastAsia="宋体" w:hAnsi="宋体" w:cs="Times New Roman" w:hint="eastAsia"/>
          <w:sz w:val="24"/>
          <w:szCs w:val="24"/>
        </w:rPr>
        <w:t>一</w:t>
      </w:r>
      <w:proofErr w:type="gramEnd"/>
      <w:r w:rsidRPr="00E47D72">
        <w:rPr>
          <w:rFonts w:ascii="宋体" w:eastAsia="宋体" w:hAnsi="宋体" w:cs="Times New Roman" w:hint="eastAsia"/>
          <w:sz w:val="24"/>
          <w:szCs w:val="24"/>
        </w:rPr>
        <w:t>：C公司于2月1日销售商品400 000元（其中价款341 880元，增值税58 120元），并于当日签发承兑日为2月1日、面值为400 000元、期限为6个</w:t>
      </w:r>
      <w:r w:rsidRPr="00E47D72">
        <w:rPr>
          <w:rFonts w:ascii="宋体" w:eastAsia="宋体" w:hAnsi="宋体" w:cs="Times New Roman" w:hint="eastAsia"/>
          <w:sz w:val="24"/>
          <w:szCs w:val="24"/>
        </w:rPr>
        <w:lastRenderedPageBreak/>
        <w:t>月、到期日为8月1日的不带息商业承兑汇票。C公司为一般纳税人。编制相关会计分录。</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业务二：该票据为商业承兑汇票，票据到期时，付款人账户资金不足，由银行退票，编制相关会计分录。</w:t>
      </w:r>
    </w:p>
    <w:p w:rsidR="00E47D72" w:rsidRDefault="00E47D72" w:rsidP="00E47D72">
      <w:pPr>
        <w:spacing w:line="360" w:lineRule="auto"/>
        <w:jc w:val="left"/>
        <w:rPr>
          <w:rFonts w:ascii="宋体" w:eastAsia="宋体" w:hAnsi="宋体" w:cs="Times New Roman" w:hint="eastAsia"/>
          <w:sz w:val="24"/>
          <w:szCs w:val="24"/>
        </w:rPr>
      </w:pP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5</w:t>
      </w:r>
      <w:r w:rsidRPr="00E47D72">
        <w:rPr>
          <w:rFonts w:ascii="宋体" w:eastAsia="宋体" w:hAnsi="宋体" w:cs="Times New Roman" w:hint="eastAsia"/>
          <w:sz w:val="24"/>
          <w:szCs w:val="24"/>
        </w:rPr>
        <w:t>、启航公司自行开发某项专利技术，研究和开发阶段发生的应予以费用化的支出为100 000元，开发阶段发生符合资本化条件的支出为300 000元，并支付增值税24000元；开发成功后发生注册登记费10 000元，均以银行存款支付。请写出相关会计分录。</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（1）发生各项支出。</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（2）期末结算费用化支出。</w:t>
      </w:r>
    </w:p>
    <w:p w:rsidR="00E47D72" w:rsidRPr="00E47D72" w:rsidRDefault="00E47D72" w:rsidP="00E47D72">
      <w:pPr>
        <w:numPr>
          <w:ilvl w:val="0"/>
          <w:numId w:val="1"/>
        </w:num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登记注册后，形成无形资产。</w:t>
      </w:r>
    </w:p>
    <w:p w:rsidR="00E47D72" w:rsidRDefault="00E47D72" w:rsidP="00E47D72">
      <w:pPr>
        <w:spacing w:line="360" w:lineRule="auto"/>
        <w:jc w:val="left"/>
        <w:rPr>
          <w:rFonts w:ascii="宋体" w:eastAsia="宋体" w:hAnsi="宋体" w:cs="Times New Roman" w:hint="eastAsia"/>
          <w:sz w:val="24"/>
          <w:szCs w:val="24"/>
        </w:rPr>
      </w:pPr>
    </w:p>
    <w:p w:rsidR="00E47D72" w:rsidRPr="00E47D72" w:rsidRDefault="00E47D72" w:rsidP="00E47D72">
      <w:pPr>
        <w:spacing w:line="360" w:lineRule="auto"/>
        <w:jc w:val="left"/>
        <w:rPr>
          <w:rFonts w:ascii="宋体" w:eastAsia="宋体" w:hAnsi="宋体" w:cs="宋体" w:hint="eastAsia"/>
          <w:sz w:val="24"/>
          <w:szCs w:val="24"/>
        </w:rPr>
      </w:pPr>
      <w:r>
        <w:rPr>
          <w:rFonts w:ascii="宋体" w:eastAsia="宋体" w:hAnsi="宋体" w:cs="Times New Roman" w:hint="eastAsia"/>
          <w:sz w:val="24"/>
          <w:szCs w:val="24"/>
        </w:rPr>
        <w:t>6</w:t>
      </w:r>
      <w:r w:rsidRPr="00E47D72">
        <w:rPr>
          <w:rFonts w:ascii="宋体" w:eastAsia="宋体" w:hAnsi="宋体" w:cs="Times New Roman" w:hint="eastAsia"/>
          <w:sz w:val="24"/>
          <w:szCs w:val="24"/>
        </w:rPr>
        <w:t>、</w:t>
      </w:r>
      <w:r w:rsidRPr="00E47D72">
        <w:rPr>
          <w:rFonts w:ascii="宋体" w:eastAsia="宋体" w:hAnsi="宋体" w:cs="宋体" w:hint="eastAsia"/>
          <w:sz w:val="24"/>
          <w:szCs w:val="24"/>
        </w:rPr>
        <w:t>M公司出售某项机器设备，原值为50 000元，累计折旧为30 000元，未计提固定资产减值准备，清理过程中用现金支付清理费用150元，取得出售价款22 000元，增值税额3 740元，存入银行。请写出相关会计分录。</w:t>
      </w:r>
    </w:p>
    <w:p w:rsidR="00E47D72" w:rsidRPr="00E47D72" w:rsidRDefault="00E47D72" w:rsidP="00E47D72">
      <w:pPr>
        <w:spacing w:line="360" w:lineRule="auto"/>
        <w:jc w:val="left"/>
        <w:rPr>
          <w:rFonts w:ascii="宋体" w:eastAsia="宋体" w:hAnsi="宋体" w:cs="宋体" w:hint="eastAsia"/>
          <w:sz w:val="24"/>
          <w:szCs w:val="24"/>
        </w:rPr>
      </w:pPr>
      <w:r w:rsidRPr="00E47D72">
        <w:rPr>
          <w:rFonts w:ascii="宋体" w:eastAsia="宋体" w:hAnsi="宋体" w:cs="宋体" w:hint="eastAsia"/>
          <w:sz w:val="24"/>
          <w:szCs w:val="24"/>
        </w:rPr>
        <w:t>（1）转销该固定资产的账面价值。</w:t>
      </w:r>
    </w:p>
    <w:p w:rsidR="00E47D72" w:rsidRPr="00E47D72" w:rsidRDefault="00E47D72" w:rsidP="00E47D72">
      <w:pPr>
        <w:spacing w:line="360" w:lineRule="auto"/>
        <w:jc w:val="left"/>
        <w:rPr>
          <w:rFonts w:ascii="宋体" w:eastAsia="宋体" w:hAnsi="宋体" w:cs="宋体" w:hint="eastAsia"/>
          <w:sz w:val="24"/>
          <w:szCs w:val="24"/>
        </w:rPr>
      </w:pPr>
      <w:r w:rsidRPr="00E47D72">
        <w:rPr>
          <w:rFonts w:ascii="宋体" w:eastAsia="宋体" w:hAnsi="宋体" w:cs="宋体" w:hint="eastAsia"/>
          <w:sz w:val="24"/>
          <w:szCs w:val="24"/>
        </w:rPr>
        <w:t>（2）用现金支付清理费用。</w:t>
      </w:r>
    </w:p>
    <w:p w:rsidR="00E47D72" w:rsidRPr="00E47D72" w:rsidRDefault="00E47D72" w:rsidP="00E47D72">
      <w:pPr>
        <w:spacing w:line="360" w:lineRule="auto"/>
        <w:jc w:val="left"/>
        <w:rPr>
          <w:rFonts w:ascii="宋体" w:eastAsia="宋体" w:hAnsi="宋体" w:cs="宋体" w:hint="eastAsia"/>
          <w:sz w:val="24"/>
          <w:szCs w:val="24"/>
        </w:rPr>
      </w:pPr>
      <w:r w:rsidRPr="00E47D72">
        <w:rPr>
          <w:rFonts w:ascii="宋体" w:eastAsia="宋体" w:hAnsi="宋体" w:cs="宋体" w:hint="eastAsia"/>
          <w:sz w:val="24"/>
          <w:szCs w:val="24"/>
        </w:rPr>
        <w:t>（3）收取价款和增值税额。</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宋体" w:hint="eastAsia"/>
          <w:sz w:val="24"/>
          <w:szCs w:val="24"/>
        </w:rPr>
        <w:t>（4）结转机器设备清理净损益。</w:t>
      </w:r>
    </w:p>
    <w:p w:rsidR="00E47D72" w:rsidRPr="00E47D72" w:rsidRDefault="00E47D72" w:rsidP="00E47D72">
      <w:pPr>
        <w:spacing w:line="360" w:lineRule="auto"/>
        <w:rPr>
          <w:rFonts w:ascii="宋体" w:eastAsia="宋体" w:hAnsi="宋体" w:cs="Times New Roman" w:hint="eastAsia"/>
          <w:sz w:val="24"/>
          <w:szCs w:val="24"/>
        </w:rPr>
      </w:pPr>
    </w:p>
    <w:p w:rsidR="00E47D72" w:rsidRPr="00E47D72" w:rsidRDefault="00E47D72" w:rsidP="00E47D72">
      <w:pPr>
        <w:spacing w:line="360" w:lineRule="auto"/>
        <w:rPr>
          <w:rFonts w:ascii="宋体" w:eastAsia="宋体" w:hAnsi="宋体" w:cs="Times New Roman" w:hint="eastAsia"/>
          <w:sz w:val="24"/>
          <w:szCs w:val="24"/>
        </w:rPr>
      </w:pPr>
    </w:p>
    <w:p w:rsidR="00E47D72" w:rsidRPr="00E47D72" w:rsidRDefault="00E47D72" w:rsidP="00E47D72">
      <w:pPr>
        <w:spacing w:line="360" w:lineRule="auto"/>
        <w:rPr>
          <w:rFonts w:ascii="Times New Roman" w:eastAsia="宋体" w:hAnsi="Times New Roman" w:cs="Times New Roman" w:hint="eastAsia"/>
          <w:sz w:val="28"/>
          <w:szCs w:val="28"/>
        </w:rPr>
      </w:pPr>
    </w:p>
    <w:p w:rsidR="00E47D72" w:rsidRPr="00E47D72" w:rsidRDefault="00E47D72" w:rsidP="00E47D72">
      <w:pPr>
        <w:spacing w:line="360" w:lineRule="auto"/>
        <w:rPr>
          <w:rFonts w:ascii="Times New Roman" w:eastAsia="宋体" w:hAnsi="Times New Roman" w:cs="Times New Roman" w:hint="eastAsia"/>
          <w:sz w:val="28"/>
          <w:szCs w:val="28"/>
        </w:rPr>
      </w:pPr>
    </w:p>
    <w:p w:rsidR="00E47D72" w:rsidRPr="00E47D72" w:rsidRDefault="00E47D72" w:rsidP="00E47D72">
      <w:pPr>
        <w:spacing w:line="360" w:lineRule="auto"/>
        <w:rPr>
          <w:rFonts w:ascii="Times New Roman" w:eastAsia="宋体" w:hAnsi="Times New Roman" w:cs="Times New Roman" w:hint="eastAsia"/>
          <w:sz w:val="28"/>
          <w:szCs w:val="28"/>
        </w:rPr>
      </w:pPr>
    </w:p>
    <w:p w:rsidR="00360F77" w:rsidRPr="00360F77" w:rsidRDefault="00360F77" w:rsidP="00360F77">
      <w:pPr>
        <w:spacing w:line="360" w:lineRule="auto"/>
        <w:rPr>
          <w:rFonts w:ascii="Times New Roman" w:eastAsia="宋体" w:hAnsi="Times New Roman" w:cs="Times New Roman" w:hint="eastAsia"/>
          <w:sz w:val="28"/>
          <w:szCs w:val="28"/>
        </w:rPr>
      </w:pPr>
    </w:p>
    <w:p w:rsidR="00360F77" w:rsidRPr="00360F77" w:rsidRDefault="00360F77" w:rsidP="00360F77">
      <w:pPr>
        <w:spacing w:line="360" w:lineRule="auto"/>
        <w:rPr>
          <w:rFonts w:ascii="Times New Roman" w:eastAsia="宋体" w:hAnsi="Times New Roman" w:cs="Times New Roman" w:hint="eastAsia"/>
          <w:sz w:val="28"/>
          <w:szCs w:val="28"/>
        </w:rPr>
      </w:pPr>
    </w:p>
    <w:p w:rsidR="00996034" w:rsidRDefault="00996034" w:rsidP="00996034">
      <w:pPr>
        <w:spacing w:line="480" w:lineRule="auto"/>
        <w:rPr>
          <w:rFonts w:asciiTheme="minorEastAsia" w:hAnsiTheme="minorEastAsia"/>
          <w:sz w:val="24"/>
          <w:szCs w:val="24"/>
        </w:rPr>
      </w:pPr>
    </w:p>
    <w:p w:rsidR="00996034" w:rsidRPr="00996034" w:rsidRDefault="00996034" w:rsidP="00E47D72">
      <w:pPr>
        <w:spacing w:line="36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E47D72" w:rsidRPr="00E47D72" w:rsidRDefault="00E47D72" w:rsidP="00E47D72">
      <w:pPr>
        <w:spacing w:line="360" w:lineRule="auto"/>
        <w:jc w:val="left"/>
        <w:rPr>
          <w:rFonts w:ascii="宋体" w:eastAsia="宋体" w:hAnsi="宋体" w:cs="宋体" w:hint="eastAsia"/>
          <w:b/>
          <w:sz w:val="24"/>
          <w:szCs w:val="24"/>
        </w:rPr>
      </w:pPr>
      <w:r w:rsidRPr="00E47D72">
        <w:rPr>
          <w:rFonts w:ascii="宋体" w:eastAsia="宋体" w:hAnsi="宋体" w:cs="宋体" w:hint="eastAsia"/>
          <w:b/>
          <w:sz w:val="24"/>
          <w:szCs w:val="24"/>
        </w:rPr>
        <w:t>一、填空题</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1、会计主体、持续经营、会计期间、货币计量</w:t>
      </w:r>
    </w:p>
    <w:p w:rsidR="00E47D72" w:rsidRPr="00E47D72" w:rsidRDefault="00E47D72" w:rsidP="00E47D72">
      <w:pPr>
        <w:spacing w:line="360" w:lineRule="auto"/>
        <w:ind w:left="295" w:hangingChars="123" w:hanging="295"/>
        <w:jc w:val="left"/>
        <w:rPr>
          <w:rFonts w:ascii="宋体" w:eastAsia="宋体" w:hAnsi="宋体" w:cs="Times New Roman" w:hint="eastAsia"/>
          <w:sz w:val="24"/>
          <w:szCs w:val="24"/>
        </w:rPr>
      </w:pPr>
      <w:r w:rsidRPr="00E47D72">
        <w:rPr>
          <w:rFonts w:ascii="宋体" w:eastAsia="宋体" w:hAnsi="宋体" w:cs="Times New Roman" w:hint="eastAsia"/>
          <w:sz w:val="24"/>
          <w:szCs w:val="24"/>
        </w:rPr>
        <w:t>2、</w:t>
      </w:r>
      <w:r w:rsidRPr="00E47D72">
        <w:rPr>
          <w:rFonts w:ascii="宋体" w:eastAsia="宋体" w:hAnsi="宋体" w:cs="宋体" w:hint="eastAsia"/>
          <w:sz w:val="24"/>
          <w:szCs w:val="24"/>
        </w:rPr>
        <w:t>资产或者收益、负债或者费用</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3、</w:t>
      </w:r>
      <w:r w:rsidRPr="00E47D72">
        <w:rPr>
          <w:rFonts w:ascii="宋体" w:eastAsia="宋体" w:hAnsi="宋体" w:cs="宋体" w:hint="eastAsia"/>
          <w:sz w:val="24"/>
          <w:szCs w:val="24"/>
        </w:rPr>
        <w:t>基本存款</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4、</w:t>
      </w:r>
      <w:r w:rsidRPr="00E47D72">
        <w:rPr>
          <w:rFonts w:ascii="宋体" w:eastAsia="宋体" w:hAnsi="宋体" w:cs="宋体" w:hint="eastAsia"/>
          <w:sz w:val="24"/>
          <w:szCs w:val="24"/>
        </w:rPr>
        <w:t>实际、计划</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5、</w:t>
      </w:r>
      <w:r w:rsidRPr="00E47D72">
        <w:rPr>
          <w:rFonts w:ascii="宋体" w:eastAsia="宋体" w:hAnsi="宋体" w:cs="宋体" w:hint="eastAsia"/>
          <w:sz w:val="24"/>
          <w:szCs w:val="24"/>
        </w:rPr>
        <w:t>总价</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6、</w:t>
      </w:r>
      <w:r w:rsidRPr="00E47D72">
        <w:rPr>
          <w:rFonts w:ascii="宋体" w:eastAsia="宋体" w:hAnsi="宋体" w:cs="宋体" w:hint="eastAsia"/>
          <w:sz w:val="24"/>
          <w:szCs w:val="24"/>
        </w:rPr>
        <w:t>任意盈余公积、未分配利润</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7、所有者权益变动表、</w:t>
      </w:r>
      <w:r w:rsidRPr="00E47D72">
        <w:rPr>
          <w:rFonts w:ascii="宋体" w:eastAsia="宋体" w:hAnsi="宋体" w:cs="宋体" w:hint="eastAsia"/>
          <w:sz w:val="24"/>
          <w:szCs w:val="24"/>
        </w:rPr>
        <w:t>现金流量表</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8、</w:t>
      </w:r>
      <w:r w:rsidRPr="00E47D72">
        <w:rPr>
          <w:rFonts w:ascii="宋体" w:eastAsia="宋体" w:hAnsi="宋体" w:cs="宋体" w:hint="eastAsia"/>
          <w:sz w:val="24"/>
          <w:szCs w:val="24"/>
        </w:rPr>
        <w:t>长期借款</w:t>
      </w:r>
    </w:p>
    <w:p w:rsidR="00E47D72" w:rsidRPr="00E47D72" w:rsidRDefault="00E47D72" w:rsidP="00E47D72">
      <w:pPr>
        <w:spacing w:line="360" w:lineRule="auto"/>
        <w:jc w:val="left"/>
        <w:rPr>
          <w:rFonts w:ascii="宋体" w:eastAsia="宋体" w:hAnsi="宋体" w:cs="Times New Roman" w:hint="eastAsia"/>
          <w:sz w:val="24"/>
          <w:szCs w:val="24"/>
        </w:rPr>
      </w:pPr>
      <w:r w:rsidRPr="00E47D72">
        <w:rPr>
          <w:rFonts w:ascii="宋体" w:eastAsia="宋体" w:hAnsi="宋体" w:cs="Times New Roman" w:hint="eastAsia"/>
          <w:sz w:val="24"/>
          <w:szCs w:val="24"/>
        </w:rPr>
        <w:t>9、</w:t>
      </w:r>
      <w:r w:rsidRPr="00E47D72">
        <w:rPr>
          <w:rFonts w:ascii="宋体" w:eastAsia="宋体" w:hAnsi="宋体" w:cs="宋体" w:hint="eastAsia"/>
          <w:sz w:val="24"/>
          <w:szCs w:val="24"/>
        </w:rPr>
        <w:t>备抵法</w:t>
      </w:r>
    </w:p>
    <w:p w:rsidR="00E47D72" w:rsidRDefault="00E47D72" w:rsidP="00E47D72">
      <w:pPr>
        <w:spacing w:line="360" w:lineRule="auto"/>
        <w:jc w:val="left"/>
        <w:rPr>
          <w:rFonts w:ascii="宋体" w:eastAsia="宋体" w:hAnsi="宋体" w:cs="宋体" w:hint="eastAsia"/>
          <w:sz w:val="24"/>
          <w:szCs w:val="24"/>
        </w:rPr>
      </w:pPr>
      <w:r w:rsidRPr="00E47D72">
        <w:rPr>
          <w:rFonts w:ascii="宋体" w:eastAsia="宋体" w:hAnsi="宋体" w:cs="Times New Roman" w:hint="eastAsia"/>
          <w:sz w:val="24"/>
          <w:szCs w:val="24"/>
        </w:rPr>
        <w:t>10、</w:t>
      </w:r>
      <w:r w:rsidRPr="00E47D72">
        <w:rPr>
          <w:rFonts w:ascii="宋体" w:eastAsia="宋体" w:hAnsi="宋体" w:cs="宋体" w:hint="eastAsia"/>
          <w:sz w:val="24"/>
          <w:szCs w:val="24"/>
        </w:rPr>
        <w:t>资产=负债+所有者权益（或：资产=权益）</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1、</w:t>
      </w:r>
      <w:r w:rsidRPr="00E47D72">
        <w:rPr>
          <w:rFonts w:ascii="宋体" w:eastAsia="宋体" w:hAnsi="宋体" w:cs="宋体" w:hint="eastAsia"/>
          <w:sz w:val="24"/>
          <w:szCs w:val="24"/>
        </w:rPr>
        <w:t>实质重于形式</w:t>
      </w:r>
    </w:p>
    <w:p w:rsidR="00E47D72" w:rsidRPr="00E47D72" w:rsidRDefault="00E47D72" w:rsidP="00E47D72">
      <w:pPr>
        <w:spacing w:line="360" w:lineRule="auto"/>
        <w:ind w:left="295" w:hangingChars="123" w:hanging="295"/>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2、资产=负债+所有者权益（或：资产=权益）</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3、</w:t>
      </w:r>
      <w:r w:rsidRPr="00E47D72">
        <w:rPr>
          <w:rFonts w:ascii="宋体" w:eastAsia="宋体" w:hAnsi="宋体" w:cs="宋体" w:hint="eastAsia"/>
          <w:sz w:val="24"/>
          <w:szCs w:val="24"/>
        </w:rPr>
        <w:t>银行存款、其他货币资金</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4、计划成本法</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5、</w:t>
      </w:r>
      <w:r w:rsidRPr="00E47D72">
        <w:rPr>
          <w:rFonts w:ascii="宋体" w:eastAsia="宋体" w:hAnsi="宋体" w:cs="宋体" w:hint="eastAsia"/>
          <w:sz w:val="24"/>
          <w:szCs w:val="24"/>
        </w:rPr>
        <w:t>总价法、净价法</w:t>
      </w:r>
    </w:p>
    <w:p w:rsidR="00E47D72" w:rsidRPr="00E47D72" w:rsidRDefault="00E47D72" w:rsidP="00E47D72">
      <w:pPr>
        <w:spacing w:line="360" w:lineRule="auto"/>
        <w:jc w:val="left"/>
        <w:rPr>
          <w:rFonts w:ascii="宋体" w:eastAsia="宋体" w:hAnsi="宋体" w:cs="宋体"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6、</w:t>
      </w:r>
      <w:r w:rsidRPr="00E47D72">
        <w:rPr>
          <w:rFonts w:ascii="宋体" w:eastAsia="宋体" w:hAnsi="宋体" w:cs="宋体" w:hint="eastAsia"/>
          <w:sz w:val="24"/>
          <w:szCs w:val="24"/>
        </w:rPr>
        <w:t>账龄分析法</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7、</w:t>
      </w:r>
      <w:r w:rsidRPr="00E47D72">
        <w:rPr>
          <w:rFonts w:ascii="宋体" w:eastAsia="宋体" w:hAnsi="宋体" w:cs="宋体" w:hint="eastAsia"/>
          <w:sz w:val="24"/>
          <w:szCs w:val="24"/>
        </w:rPr>
        <w:t>有形损耗、无形损耗</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8、法定</w:t>
      </w:r>
      <w:r w:rsidRPr="00E47D72">
        <w:rPr>
          <w:rFonts w:ascii="宋体" w:eastAsia="宋体" w:hAnsi="宋体" w:cs="宋体" w:hint="eastAsia"/>
          <w:sz w:val="24"/>
          <w:szCs w:val="24"/>
        </w:rPr>
        <w:t>盈余公积、未分配利润</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1</w:t>
      </w:r>
      <w:r w:rsidRPr="00E47D72">
        <w:rPr>
          <w:rFonts w:ascii="宋体" w:eastAsia="宋体" w:hAnsi="宋体" w:cs="Times New Roman" w:hint="eastAsia"/>
          <w:sz w:val="24"/>
          <w:szCs w:val="24"/>
        </w:rPr>
        <w:t>9、</w:t>
      </w:r>
      <w:r w:rsidRPr="00E47D72">
        <w:rPr>
          <w:rFonts w:ascii="宋体" w:eastAsia="宋体" w:hAnsi="宋体" w:cs="宋体" w:hint="eastAsia"/>
          <w:sz w:val="24"/>
          <w:szCs w:val="24"/>
        </w:rPr>
        <w:t>主营业务收入、其他业务收入</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2</w:t>
      </w:r>
      <w:r w:rsidRPr="00E47D72">
        <w:rPr>
          <w:rFonts w:ascii="宋体" w:eastAsia="宋体" w:hAnsi="宋体" w:cs="Times New Roman" w:hint="eastAsia"/>
          <w:sz w:val="24"/>
          <w:szCs w:val="24"/>
        </w:rPr>
        <w:t>0、</w:t>
      </w:r>
      <w:r w:rsidRPr="00E47D72">
        <w:rPr>
          <w:rFonts w:ascii="宋体" w:eastAsia="宋体" w:hAnsi="宋体" w:cs="宋体" w:hint="eastAsia"/>
          <w:sz w:val="24"/>
          <w:szCs w:val="24"/>
        </w:rPr>
        <w:t>长期借款</w:t>
      </w:r>
    </w:p>
    <w:p w:rsidR="00E47D72" w:rsidRPr="00E47D72" w:rsidRDefault="00E47D72" w:rsidP="00E47D72">
      <w:pPr>
        <w:spacing w:line="360" w:lineRule="auto"/>
        <w:jc w:val="left"/>
        <w:rPr>
          <w:rFonts w:ascii="宋体" w:eastAsia="宋体" w:hAnsi="宋体" w:cs="宋体" w:hint="eastAsia"/>
          <w:b/>
          <w:sz w:val="24"/>
          <w:szCs w:val="24"/>
        </w:rPr>
      </w:pPr>
      <w:r w:rsidRPr="00E47D72">
        <w:rPr>
          <w:rFonts w:ascii="宋体" w:eastAsia="宋体" w:hAnsi="宋体" w:cs="宋体" w:hint="eastAsia"/>
          <w:b/>
          <w:sz w:val="24"/>
          <w:szCs w:val="24"/>
        </w:rPr>
        <w:t>二、选择题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0"/>
        <w:gridCol w:w="560"/>
        <w:gridCol w:w="560"/>
        <w:gridCol w:w="560"/>
      </w:tblGrid>
      <w:tr w:rsidR="00E47D72" w:rsidRPr="00E47D72" w:rsidTr="00741CB3">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2</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3</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4</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5</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6</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7</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8</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9</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10</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11</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12</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13</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14</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15</w:t>
            </w:r>
          </w:p>
        </w:tc>
      </w:tr>
      <w:tr w:rsidR="00E47D72" w:rsidRPr="00E47D72" w:rsidTr="00741CB3">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A</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C</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B</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A</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C</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A</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D</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C</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C</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B</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C</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B</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D</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C</w:t>
            </w:r>
          </w:p>
        </w:tc>
        <w:tc>
          <w:tcPr>
            <w:tcW w:w="560"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Times New Roman" w:hint="eastAsia"/>
                <w:sz w:val="24"/>
                <w:szCs w:val="24"/>
              </w:rPr>
              <w:t>A</w:t>
            </w:r>
          </w:p>
        </w:tc>
      </w:tr>
      <w:tr w:rsidR="00E47D72" w:rsidRPr="00011ADB" w:rsidTr="00741CB3">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1</w:t>
            </w:r>
            <w:r>
              <w:rPr>
                <w:rFonts w:ascii="宋体" w:hAnsi="宋体" w:cs="宋体" w:hint="eastAsia"/>
                <w:bCs/>
                <w:sz w:val="24"/>
                <w:szCs w:val="24"/>
              </w:rPr>
              <w:t>6</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17</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18</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19</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20</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21</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22</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23</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24</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25</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26</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27</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28</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29</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30</w:t>
            </w:r>
          </w:p>
        </w:tc>
      </w:tr>
      <w:tr w:rsidR="00E47D72" w:rsidRPr="00011ADB" w:rsidTr="00741CB3">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B</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A</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B</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B</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C</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A</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D</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D</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A</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C</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A</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B</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C</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C</w:t>
            </w:r>
          </w:p>
        </w:tc>
        <w:tc>
          <w:tcPr>
            <w:tcW w:w="560"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D</w:t>
            </w:r>
          </w:p>
        </w:tc>
      </w:tr>
    </w:tbl>
    <w:p w:rsidR="00E47D72" w:rsidRPr="00E47D72" w:rsidRDefault="00E47D72" w:rsidP="00E47D72">
      <w:pPr>
        <w:tabs>
          <w:tab w:val="left" w:pos="4220"/>
        </w:tabs>
        <w:spacing w:line="360" w:lineRule="auto"/>
        <w:jc w:val="left"/>
        <w:rPr>
          <w:rFonts w:ascii="宋体" w:eastAsia="宋体" w:hAnsi="宋体" w:cs="Times New Roman" w:hint="eastAsia"/>
          <w:sz w:val="24"/>
          <w:szCs w:val="24"/>
        </w:rPr>
      </w:pPr>
      <w:bookmarkStart w:id="0" w:name="_GoBack"/>
      <w:bookmarkEnd w:id="0"/>
    </w:p>
    <w:p w:rsidR="00E47D72" w:rsidRPr="00E47D72" w:rsidRDefault="00E47D72" w:rsidP="00E47D72">
      <w:pPr>
        <w:numPr>
          <w:ilvl w:val="0"/>
          <w:numId w:val="2"/>
        </w:numPr>
        <w:spacing w:line="360" w:lineRule="auto"/>
        <w:jc w:val="left"/>
        <w:rPr>
          <w:rFonts w:ascii="宋体" w:eastAsia="宋体" w:hAnsi="宋体" w:cs="宋体" w:hint="eastAsia"/>
          <w:b/>
          <w:sz w:val="24"/>
          <w:szCs w:val="24"/>
        </w:rPr>
      </w:pPr>
      <w:r w:rsidRPr="00E47D72">
        <w:rPr>
          <w:rFonts w:ascii="宋体" w:eastAsia="宋体" w:hAnsi="宋体" w:cs="宋体" w:hint="eastAsia"/>
          <w:b/>
          <w:sz w:val="24"/>
          <w:szCs w:val="24"/>
        </w:rPr>
        <w:t>判断题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tblGrid>
      <w:tr w:rsidR="00E47D72" w:rsidRPr="00E47D72" w:rsidTr="00741CB3">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lastRenderedPageBreak/>
              <w:t>1</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2</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3</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4</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5</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6</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7</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8</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9</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bCs/>
                <w:sz w:val="24"/>
                <w:szCs w:val="24"/>
              </w:rPr>
              <w:t>10</w:t>
            </w:r>
          </w:p>
        </w:tc>
      </w:tr>
      <w:tr w:rsidR="00E47D72" w:rsidRPr="00E47D72" w:rsidTr="00741CB3">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c>
          <w:tcPr>
            <w:tcW w:w="567" w:type="dxa"/>
            <w:vAlign w:val="center"/>
          </w:tcPr>
          <w:p w:rsidR="00E47D72" w:rsidRPr="00E47D72" w:rsidRDefault="00E47D72" w:rsidP="00E47D72">
            <w:pPr>
              <w:spacing w:line="360" w:lineRule="auto"/>
              <w:jc w:val="left"/>
              <w:rPr>
                <w:rFonts w:ascii="宋体" w:eastAsia="宋体" w:hAnsi="宋体" w:cs="宋体" w:hint="eastAsia"/>
                <w:bCs/>
                <w:sz w:val="24"/>
                <w:szCs w:val="24"/>
              </w:rPr>
            </w:pPr>
            <w:r w:rsidRPr="00E47D72">
              <w:rPr>
                <w:rFonts w:ascii="宋体" w:eastAsia="宋体" w:hAnsi="宋体" w:cs="宋体" w:hint="eastAsia"/>
                <w:sz w:val="24"/>
                <w:szCs w:val="24"/>
              </w:rPr>
              <w:t>×</w:t>
            </w:r>
          </w:p>
        </w:tc>
      </w:tr>
      <w:tr w:rsidR="00E47D72" w:rsidRPr="00011ADB" w:rsidTr="00741CB3">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bCs/>
                <w:sz w:val="24"/>
                <w:szCs w:val="24"/>
              </w:rPr>
              <w:t>1</w:t>
            </w:r>
            <w:r>
              <w:rPr>
                <w:rFonts w:ascii="宋体" w:hAnsi="宋体" w:cs="宋体" w:hint="eastAsia"/>
                <w:bCs/>
                <w:sz w:val="24"/>
                <w:szCs w:val="24"/>
              </w:rPr>
              <w:t>1</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2</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3</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4</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5</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6</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7</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8</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1</w:t>
            </w:r>
            <w:r w:rsidRPr="00011ADB">
              <w:rPr>
                <w:rFonts w:ascii="宋体" w:hAnsi="宋体" w:cs="宋体" w:hint="eastAsia"/>
                <w:bCs/>
                <w:sz w:val="24"/>
                <w:szCs w:val="24"/>
              </w:rPr>
              <w:t>9</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Pr>
                <w:rFonts w:ascii="宋体" w:hAnsi="宋体" w:cs="宋体" w:hint="eastAsia"/>
                <w:bCs/>
                <w:sz w:val="24"/>
                <w:szCs w:val="24"/>
              </w:rPr>
              <w:t>2</w:t>
            </w:r>
            <w:r w:rsidRPr="00011ADB">
              <w:rPr>
                <w:rFonts w:ascii="宋体" w:hAnsi="宋体" w:cs="宋体" w:hint="eastAsia"/>
                <w:bCs/>
                <w:sz w:val="24"/>
                <w:szCs w:val="24"/>
              </w:rPr>
              <w:t>0</w:t>
            </w:r>
          </w:p>
        </w:tc>
      </w:tr>
      <w:tr w:rsidR="00E47D72" w:rsidRPr="00011ADB" w:rsidTr="00741CB3">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hint="eastAsia"/>
                <w:sz w:val="24"/>
                <w:szCs w:val="24"/>
              </w:rPr>
              <w:t>×</w:t>
            </w:r>
          </w:p>
        </w:tc>
        <w:tc>
          <w:tcPr>
            <w:tcW w:w="567" w:type="dxa"/>
            <w:vAlign w:val="center"/>
          </w:tcPr>
          <w:p w:rsidR="00E47D72" w:rsidRPr="00011ADB" w:rsidRDefault="00E47D72" w:rsidP="00E47D72">
            <w:pPr>
              <w:spacing w:line="360" w:lineRule="auto"/>
              <w:jc w:val="left"/>
              <w:rPr>
                <w:rFonts w:ascii="宋体" w:hAnsi="宋体" w:cs="宋体" w:hint="eastAsia"/>
                <w:bCs/>
                <w:sz w:val="24"/>
                <w:szCs w:val="24"/>
              </w:rPr>
            </w:pPr>
            <w:r w:rsidRPr="00011ADB">
              <w:rPr>
                <w:rFonts w:ascii="宋体" w:hAnsi="宋体" w:cs="宋体" w:hint="eastAsia"/>
                <w:sz w:val="24"/>
                <w:szCs w:val="24"/>
              </w:rPr>
              <w:t>√</w:t>
            </w:r>
          </w:p>
        </w:tc>
      </w:tr>
    </w:tbl>
    <w:p w:rsidR="00E47D72" w:rsidRPr="00E47D72" w:rsidRDefault="00E47D72" w:rsidP="00E47D72">
      <w:pPr>
        <w:spacing w:line="360" w:lineRule="auto"/>
        <w:jc w:val="left"/>
        <w:rPr>
          <w:rFonts w:ascii="宋体" w:eastAsia="宋体" w:hAnsi="宋体" w:cs="宋体" w:hint="eastAsia"/>
          <w:b/>
          <w:sz w:val="24"/>
          <w:szCs w:val="24"/>
        </w:rPr>
      </w:pPr>
    </w:p>
    <w:p w:rsidR="00E47D72" w:rsidRPr="00E47D72" w:rsidRDefault="00E47D72" w:rsidP="00E47D72">
      <w:pPr>
        <w:spacing w:line="360" w:lineRule="auto"/>
        <w:jc w:val="left"/>
        <w:rPr>
          <w:rFonts w:ascii="黑体" w:eastAsia="黑体" w:hAnsi="Times New Roman" w:cs="Times New Roman" w:hint="eastAsia"/>
          <w:b/>
          <w:sz w:val="24"/>
          <w:szCs w:val="24"/>
        </w:rPr>
      </w:pPr>
      <w:r w:rsidRPr="00E47D72">
        <w:rPr>
          <w:rFonts w:ascii="宋体" w:eastAsia="宋体" w:hAnsi="宋体" w:cs="宋体" w:hint="eastAsia"/>
          <w:b/>
          <w:sz w:val="24"/>
          <w:szCs w:val="24"/>
        </w:rPr>
        <w:t>四、简答题</w:t>
      </w:r>
    </w:p>
    <w:p w:rsidR="00E47D72" w:rsidRPr="00E47D72" w:rsidRDefault="00E47D72" w:rsidP="00E47D72">
      <w:pPr>
        <w:spacing w:line="360" w:lineRule="auto"/>
        <w:jc w:val="left"/>
        <w:rPr>
          <w:rFonts w:ascii="宋体" w:eastAsia="宋体" w:hAnsi="宋体" w:cs="宋体" w:hint="eastAsia"/>
          <w:sz w:val="24"/>
          <w:szCs w:val="24"/>
        </w:rPr>
      </w:pPr>
      <w:r>
        <w:rPr>
          <w:rFonts w:ascii="宋体" w:eastAsia="宋体" w:hAnsi="宋体" w:cs="Times New Roman" w:hint="eastAsia"/>
          <w:sz w:val="24"/>
          <w:szCs w:val="24"/>
        </w:rPr>
        <w:t>略</w:t>
      </w:r>
    </w:p>
    <w:p w:rsidR="00E47D72" w:rsidRPr="00E47D72" w:rsidRDefault="00E47D72" w:rsidP="00E47D72">
      <w:pPr>
        <w:spacing w:line="360" w:lineRule="auto"/>
        <w:jc w:val="left"/>
        <w:rPr>
          <w:rFonts w:ascii="宋体" w:eastAsia="宋体" w:hAnsi="宋体" w:cs="Times New Roman" w:hint="eastAsia"/>
          <w:sz w:val="24"/>
          <w:szCs w:val="24"/>
        </w:rPr>
      </w:pPr>
      <w:r>
        <w:rPr>
          <w:rFonts w:ascii="宋体" w:eastAsia="宋体" w:hAnsi="宋体" w:cs="宋体" w:hint="eastAsia"/>
          <w:b/>
          <w:sz w:val="24"/>
          <w:szCs w:val="24"/>
        </w:rPr>
        <w:t>五、计算题</w:t>
      </w:r>
    </w:p>
    <w:p w:rsidR="00996034" w:rsidRPr="00E47D72" w:rsidRDefault="00E47D72" w:rsidP="00E47D72">
      <w:pPr>
        <w:spacing w:line="360" w:lineRule="auto"/>
        <w:jc w:val="left"/>
        <w:rPr>
          <w:rFonts w:asciiTheme="minorEastAsia" w:hAnsiTheme="minorEastAsia"/>
          <w:sz w:val="24"/>
          <w:szCs w:val="24"/>
        </w:rPr>
      </w:pPr>
      <w:r>
        <w:rPr>
          <w:rFonts w:asciiTheme="minorEastAsia" w:hAnsiTheme="minorEastAsia"/>
          <w:sz w:val="24"/>
          <w:szCs w:val="24"/>
        </w:rPr>
        <w:t>略</w:t>
      </w:r>
    </w:p>
    <w:sectPr w:rsidR="00996034" w:rsidRPr="00E47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90" w:rsidRDefault="00804C90" w:rsidP="00F5684C">
      <w:r>
        <w:separator/>
      </w:r>
    </w:p>
  </w:endnote>
  <w:endnote w:type="continuationSeparator" w:id="0">
    <w:p w:rsidR="00804C90" w:rsidRDefault="00804C90"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90" w:rsidRDefault="00804C90" w:rsidP="00F5684C">
      <w:r>
        <w:separator/>
      </w:r>
    </w:p>
  </w:footnote>
  <w:footnote w:type="continuationSeparator" w:id="0">
    <w:p w:rsidR="00804C90" w:rsidRDefault="00804C90"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651D"/>
    <w:multiLevelType w:val="singleLevel"/>
    <w:tmpl w:val="5A1D651D"/>
    <w:lvl w:ilvl="0">
      <w:start w:val="3"/>
      <w:numFmt w:val="chineseCounting"/>
      <w:suff w:val="nothing"/>
      <w:lvlText w:val="%1、"/>
      <w:lvlJc w:val="left"/>
    </w:lvl>
  </w:abstractNum>
  <w:abstractNum w:abstractNumId="1">
    <w:nsid w:val="5A209EEB"/>
    <w:multiLevelType w:val="singleLevel"/>
    <w:tmpl w:val="5A209EEB"/>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360F77"/>
    <w:rsid w:val="006656F4"/>
    <w:rsid w:val="00785C12"/>
    <w:rsid w:val="00804C90"/>
    <w:rsid w:val="00996034"/>
    <w:rsid w:val="009F4FAA"/>
    <w:rsid w:val="00B10EB5"/>
    <w:rsid w:val="00B73059"/>
    <w:rsid w:val="00B936D1"/>
    <w:rsid w:val="00C47C8C"/>
    <w:rsid w:val="00E47D72"/>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229D-D479-4350-A63F-F6F483D7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2020-07-19T11:05:00Z</dcterms:created>
  <dcterms:modified xsi:type="dcterms:W3CDTF">2020-07-19T11:05:00Z</dcterms:modified>
</cp:coreProperties>
</file>